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979E2" w:rsidRPr="003979E2" w:rsidRDefault="006A0121" w:rsidP="003979E2">
      <w:pPr>
        <w:jc w:val="center"/>
        <w:rPr>
          <w:rFonts w:ascii="Arial" w:hAnsi="Arial" w:cs="Arial"/>
          <w:b/>
          <w:bCs/>
          <w:sz w:val="36"/>
          <w:szCs w:val="36"/>
          <w:shd w:val="clear" w:color="auto" w:fill="FFFFFF"/>
        </w:rPr>
      </w:pPr>
      <w:r>
        <w:rPr>
          <w:rFonts w:ascii="Arial" w:hAnsi="Arial" w:cs="Arial"/>
          <w:b/>
          <w:bCs/>
          <w:sz w:val="36"/>
          <w:szCs w:val="36"/>
          <w:shd w:val="clear" w:color="auto" w:fill="FFFFFF"/>
        </w:rPr>
        <w:t xml:space="preserve">Information </w:t>
      </w:r>
      <w:r w:rsidR="003979E2" w:rsidRPr="003979E2">
        <w:rPr>
          <w:rFonts w:ascii="Arial" w:hAnsi="Arial" w:cs="Arial"/>
          <w:b/>
          <w:bCs/>
          <w:sz w:val="36"/>
          <w:szCs w:val="36"/>
          <w:shd w:val="clear" w:color="auto" w:fill="FFFFFF"/>
        </w:rPr>
        <w:t xml:space="preserve">on annual </w:t>
      </w:r>
      <w:r w:rsidR="003979E2">
        <w:rPr>
          <w:rFonts w:ascii="Arial" w:hAnsi="Arial" w:cs="Arial"/>
          <w:b/>
          <w:bCs/>
          <w:sz w:val="36"/>
          <w:szCs w:val="36"/>
          <w:shd w:val="clear" w:color="auto" w:fill="FFFFFF"/>
        </w:rPr>
        <w:t>i</w:t>
      </w:r>
      <w:r w:rsidR="003979E2" w:rsidRPr="003979E2">
        <w:rPr>
          <w:rFonts w:ascii="Arial" w:hAnsi="Arial" w:cs="Arial"/>
          <w:b/>
          <w:bCs/>
          <w:sz w:val="36"/>
          <w:szCs w:val="36"/>
          <w:shd w:val="clear" w:color="auto" w:fill="FFFFFF"/>
        </w:rPr>
        <w:t xml:space="preserve">ndependent </w:t>
      </w:r>
      <w:r w:rsidR="003979E2">
        <w:rPr>
          <w:rFonts w:ascii="Arial" w:hAnsi="Arial" w:cs="Arial"/>
          <w:b/>
          <w:bCs/>
          <w:sz w:val="36"/>
          <w:szCs w:val="36"/>
          <w:shd w:val="clear" w:color="auto" w:fill="FFFFFF"/>
        </w:rPr>
        <w:t xml:space="preserve">external </w:t>
      </w:r>
      <w:r w:rsidR="003979E2" w:rsidRPr="003979E2">
        <w:rPr>
          <w:rFonts w:ascii="Arial" w:hAnsi="Arial" w:cs="Arial"/>
          <w:b/>
          <w:bCs/>
          <w:sz w:val="36"/>
          <w:szCs w:val="36"/>
          <w:shd w:val="clear" w:color="auto" w:fill="FFFFFF"/>
        </w:rPr>
        <w:t>examination of accounts</w:t>
      </w:r>
    </w:p>
    <w:p w:rsidR="003979E2" w:rsidRDefault="003979E2" w:rsidP="00EB54EA">
      <w:pPr>
        <w:rPr>
          <w:rFonts w:ascii="Arial" w:hAnsi="Arial" w:cs="Arial"/>
          <w:b/>
          <w:bCs/>
          <w:sz w:val="32"/>
          <w:szCs w:val="32"/>
          <w:shd w:val="clear" w:color="auto" w:fill="FFFFFF"/>
        </w:rPr>
      </w:pPr>
    </w:p>
    <w:p w:rsidR="00EB54EA" w:rsidRPr="00CB109F" w:rsidRDefault="00EB54EA" w:rsidP="00EB54EA">
      <w:pPr>
        <w:rPr>
          <w:rFonts w:ascii="Arial" w:hAnsi="Arial" w:cs="Arial"/>
          <w:b/>
          <w:bCs/>
          <w:sz w:val="32"/>
          <w:szCs w:val="32"/>
          <w:shd w:val="clear" w:color="auto" w:fill="FFFFFF"/>
        </w:rPr>
      </w:pPr>
      <w:r w:rsidRPr="00CB109F">
        <w:rPr>
          <w:rFonts w:ascii="Arial" w:hAnsi="Arial" w:cs="Arial"/>
          <w:b/>
          <w:bCs/>
          <w:sz w:val="32"/>
          <w:szCs w:val="32"/>
          <w:shd w:val="clear" w:color="auto" w:fill="FFFFFF"/>
        </w:rPr>
        <w:t>Introduction</w:t>
      </w:r>
    </w:p>
    <w:p w:rsidR="00EB54EA" w:rsidRDefault="00EB54EA" w:rsidP="00EB54EA">
      <w:pPr>
        <w:rPr>
          <w:rFonts w:ascii="Arial" w:hAnsi="Arial" w:cs="Arial"/>
          <w:sz w:val="21"/>
          <w:szCs w:val="21"/>
          <w:shd w:val="clear" w:color="auto" w:fill="FFFFFF"/>
        </w:rPr>
      </w:pPr>
    </w:p>
    <w:p w:rsidR="00EB54EA" w:rsidRPr="00EB54EA" w:rsidRDefault="00EB54EA" w:rsidP="00EB54EA">
      <w:pPr>
        <w:rPr>
          <w:rFonts w:ascii="Arial" w:hAnsi="Arial" w:cs="Arial"/>
          <w:sz w:val="22"/>
          <w:szCs w:val="22"/>
          <w:shd w:val="clear" w:color="auto" w:fill="FFFFFF"/>
        </w:rPr>
      </w:pPr>
      <w:r w:rsidRPr="00EB54EA">
        <w:rPr>
          <w:rFonts w:ascii="Arial" w:hAnsi="Arial" w:cs="Arial"/>
          <w:sz w:val="22"/>
          <w:szCs w:val="22"/>
          <w:shd w:val="clear" w:color="auto" w:fill="FFFFFF"/>
        </w:rPr>
        <w:t>Th</w:t>
      </w:r>
      <w:r w:rsidR="003979E2">
        <w:rPr>
          <w:rFonts w:ascii="Arial" w:hAnsi="Arial" w:cs="Arial"/>
          <w:sz w:val="22"/>
          <w:szCs w:val="22"/>
          <w:shd w:val="clear" w:color="auto" w:fill="FFFFFF"/>
        </w:rPr>
        <w:t>e</w:t>
      </w:r>
      <w:r w:rsidRPr="00EB54EA">
        <w:rPr>
          <w:rFonts w:ascii="Arial" w:hAnsi="Arial" w:cs="Arial"/>
          <w:sz w:val="22"/>
          <w:szCs w:val="22"/>
          <w:shd w:val="clear" w:color="auto" w:fill="FFFFFF"/>
        </w:rPr>
        <w:t xml:space="preserve"> external scrutiny </w:t>
      </w:r>
      <w:r w:rsidR="003979E2">
        <w:rPr>
          <w:rFonts w:ascii="Arial" w:hAnsi="Arial" w:cs="Arial"/>
          <w:sz w:val="22"/>
          <w:szCs w:val="22"/>
          <w:shd w:val="clear" w:color="auto" w:fill="FFFFFF"/>
        </w:rPr>
        <w:t xml:space="preserve">of your accounts </w:t>
      </w:r>
      <w:r w:rsidRPr="00EB54EA">
        <w:rPr>
          <w:rFonts w:ascii="Arial" w:hAnsi="Arial" w:cs="Arial"/>
          <w:sz w:val="22"/>
          <w:szCs w:val="22"/>
          <w:shd w:val="clear" w:color="auto" w:fill="FFFFFF"/>
        </w:rPr>
        <w:t xml:space="preserve">plays an important role in underpinning public confidence in charities </w:t>
      </w:r>
      <w:r w:rsidR="006A0121">
        <w:rPr>
          <w:rFonts w:ascii="Arial" w:hAnsi="Arial" w:cs="Arial"/>
          <w:sz w:val="22"/>
          <w:szCs w:val="22"/>
          <w:shd w:val="clear" w:color="auto" w:fill="FFFFFF"/>
        </w:rPr>
        <w:t xml:space="preserve">like village halls </w:t>
      </w:r>
      <w:r w:rsidRPr="00EB54EA">
        <w:rPr>
          <w:rFonts w:ascii="Arial" w:hAnsi="Arial" w:cs="Arial"/>
          <w:sz w:val="22"/>
          <w:szCs w:val="22"/>
          <w:shd w:val="clear" w:color="auto" w:fill="FFFFFF"/>
        </w:rPr>
        <w:t xml:space="preserve">because </w:t>
      </w:r>
      <w:r w:rsidR="003979E2">
        <w:rPr>
          <w:rFonts w:ascii="Arial" w:hAnsi="Arial" w:cs="Arial"/>
          <w:sz w:val="22"/>
          <w:szCs w:val="22"/>
          <w:shd w:val="clear" w:color="auto" w:fill="FFFFFF"/>
        </w:rPr>
        <w:t>it</w:t>
      </w:r>
      <w:r w:rsidRPr="00EB54EA">
        <w:rPr>
          <w:rFonts w:ascii="Arial" w:hAnsi="Arial" w:cs="Arial"/>
          <w:sz w:val="22"/>
          <w:szCs w:val="22"/>
          <w:shd w:val="clear" w:color="auto" w:fill="FFFFFF"/>
        </w:rPr>
        <w:t xml:space="preserve"> involves a</w:t>
      </w:r>
      <w:r w:rsidR="003979E2">
        <w:rPr>
          <w:rFonts w:ascii="Arial" w:hAnsi="Arial" w:cs="Arial"/>
          <w:sz w:val="22"/>
          <w:szCs w:val="22"/>
          <w:shd w:val="clear" w:color="auto" w:fill="FFFFFF"/>
        </w:rPr>
        <w:t>n independent</w:t>
      </w:r>
      <w:r w:rsidRPr="00EB54EA">
        <w:rPr>
          <w:rFonts w:ascii="Arial" w:hAnsi="Arial" w:cs="Arial"/>
          <w:sz w:val="22"/>
          <w:szCs w:val="22"/>
          <w:shd w:val="clear" w:color="auto" w:fill="FFFFFF"/>
        </w:rPr>
        <w:t xml:space="preserve"> review of the charit</w:t>
      </w:r>
      <w:r w:rsidR="006A0121">
        <w:rPr>
          <w:rFonts w:ascii="Arial" w:hAnsi="Arial" w:cs="Arial"/>
          <w:sz w:val="22"/>
          <w:szCs w:val="22"/>
          <w:shd w:val="clear" w:color="auto" w:fill="FFFFFF"/>
        </w:rPr>
        <w:t>ies</w:t>
      </w:r>
      <w:r w:rsidRPr="00EB54EA">
        <w:rPr>
          <w:rFonts w:ascii="Arial" w:hAnsi="Arial" w:cs="Arial"/>
          <w:sz w:val="22"/>
          <w:szCs w:val="22"/>
          <w:shd w:val="clear" w:color="auto" w:fill="FFFFFF"/>
        </w:rPr>
        <w:t xml:space="preserve"> accounts</w:t>
      </w:r>
      <w:r w:rsidR="003979E2">
        <w:rPr>
          <w:rFonts w:ascii="Arial" w:hAnsi="Arial" w:cs="Arial"/>
          <w:sz w:val="22"/>
          <w:szCs w:val="22"/>
          <w:shd w:val="clear" w:color="auto" w:fill="FFFFFF"/>
        </w:rPr>
        <w:t xml:space="preserve"> every year.</w:t>
      </w:r>
    </w:p>
    <w:p w:rsidR="00EB54EA" w:rsidRPr="00EB54EA" w:rsidRDefault="00EB54EA" w:rsidP="00EB54EA">
      <w:pPr>
        <w:rPr>
          <w:rFonts w:ascii="Arial" w:hAnsi="Arial" w:cs="Arial"/>
          <w:sz w:val="22"/>
          <w:szCs w:val="22"/>
          <w:shd w:val="clear" w:color="auto" w:fill="FFFFFF"/>
        </w:rPr>
      </w:pPr>
    </w:p>
    <w:p w:rsidR="00EB54EA" w:rsidRPr="00EB54EA" w:rsidRDefault="00EB54EA" w:rsidP="00EB54EA">
      <w:pPr>
        <w:rPr>
          <w:rFonts w:ascii="Arial" w:hAnsi="Arial" w:cs="Arial"/>
          <w:color w:val="1F1F1F"/>
          <w:sz w:val="22"/>
          <w:szCs w:val="22"/>
          <w:shd w:val="clear" w:color="auto" w:fill="FFFFFF"/>
        </w:rPr>
      </w:pPr>
      <w:r w:rsidRPr="00EB54EA">
        <w:rPr>
          <w:rFonts w:ascii="Arial" w:hAnsi="Arial" w:cs="Arial"/>
          <w:color w:val="040C28"/>
          <w:sz w:val="22"/>
          <w:szCs w:val="22"/>
        </w:rPr>
        <w:t>The purpose of an independent examination is to provide some independent assurance that the charity's money has been properly accounted for and accounting records kep</w:t>
      </w:r>
      <w:r w:rsidR="003979E2">
        <w:rPr>
          <w:rFonts w:ascii="Arial" w:hAnsi="Arial" w:cs="Arial"/>
          <w:color w:val="040C28"/>
          <w:sz w:val="22"/>
          <w:szCs w:val="22"/>
        </w:rPr>
        <w:t xml:space="preserve">t as well as offering protection to those responsible for managing the accounts. </w:t>
      </w:r>
      <w:r w:rsidRPr="00EB54EA">
        <w:rPr>
          <w:rFonts w:ascii="Arial" w:hAnsi="Arial" w:cs="Arial"/>
          <w:color w:val="1F1F1F"/>
          <w:sz w:val="22"/>
          <w:szCs w:val="22"/>
          <w:shd w:val="clear" w:color="auto" w:fill="FFFFFF"/>
        </w:rPr>
        <w:t xml:space="preserve"> Independent examination is a 'light touch' scrutiny</w:t>
      </w:r>
      <w:r w:rsidR="003979E2">
        <w:rPr>
          <w:rFonts w:ascii="Arial" w:hAnsi="Arial" w:cs="Arial"/>
          <w:color w:val="1F1F1F"/>
          <w:sz w:val="22"/>
          <w:szCs w:val="22"/>
          <w:shd w:val="clear" w:color="auto" w:fill="FFFFFF"/>
        </w:rPr>
        <w:t>,</w:t>
      </w:r>
      <w:r w:rsidRPr="00EB54EA">
        <w:rPr>
          <w:rFonts w:ascii="Arial" w:hAnsi="Arial" w:cs="Arial"/>
          <w:color w:val="1F1F1F"/>
          <w:sz w:val="22"/>
          <w:szCs w:val="22"/>
          <w:shd w:val="clear" w:color="auto" w:fill="FFFFFF"/>
        </w:rPr>
        <w:t xml:space="preserve"> </w:t>
      </w:r>
      <w:r w:rsidR="003979E2">
        <w:rPr>
          <w:rFonts w:ascii="Arial" w:hAnsi="Arial" w:cs="Arial"/>
          <w:color w:val="1F1F1F"/>
          <w:sz w:val="22"/>
          <w:szCs w:val="22"/>
          <w:shd w:val="clear" w:color="auto" w:fill="FFFFFF"/>
        </w:rPr>
        <w:t xml:space="preserve">compared with a full audit, </w:t>
      </w:r>
      <w:r w:rsidRPr="00EB54EA">
        <w:rPr>
          <w:rFonts w:ascii="Arial" w:hAnsi="Arial" w:cs="Arial"/>
          <w:color w:val="1F1F1F"/>
          <w:sz w:val="22"/>
          <w:szCs w:val="22"/>
          <w:shd w:val="clear" w:color="auto" w:fill="FFFFFF"/>
        </w:rPr>
        <w:t>involving the examiner checking for specific matters only.</w:t>
      </w:r>
    </w:p>
    <w:p w:rsidR="00EB54EA" w:rsidRPr="00EB54EA" w:rsidRDefault="00EB54EA" w:rsidP="00EB54EA">
      <w:pPr>
        <w:rPr>
          <w:sz w:val="22"/>
          <w:szCs w:val="22"/>
        </w:rPr>
      </w:pPr>
    </w:p>
    <w:p w:rsidR="00EB54EA" w:rsidRPr="00EB54EA" w:rsidRDefault="00EB54EA" w:rsidP="00EB54EA">
      <w:pPr>
        <w:rPr>
          <w:sz w:val="22"/>
          <w:szCs w:val="22"/>
        </w:rPr>
      </w:pPr>
      <w:r w:rsidRPr="00EB54EA">
        <w:rPr>
          <w:rStyle w:val="hgkelc"/>
          <w:rFonts w:ascii="Arial" w:hAnsi="Arial" w:cs="Arial"/>
          <w:color w:val="1F1F1F"/>
          <w:sz w:val="22"/>
          <w:szCs w:val="22"/>
          <w:lang w:val="en"/>
        </w:rPr>
        <w:t>In summary, the examiner will review the records kept by the charity and compare the accounts with those records. The examiner will also review the accounts and consider any unusual items and/or disclosures identified. The outcome of an</w:t>
      </w:r>
      <w:r w:rsidRPr="00EB54EA">
        <w:rPr>
          <w:rStyle w:val="apple-converted-space"/>
          <w:rFonts w:ascii="Arial" w:hAnsi="Arial" w:cs="Arial"/>
          <w:color w:val="1F1F1F"/>
          <w:sz w:val="22"/>
          <w:szCs w:val="22"/>
          <w:lang w:val="en"/>
        </w:rPr>
        <w:t> </w:t>
      </w:r>
      <w:r w:rsidRPr="00EB54EA">
        <w:rPr>
          <w:rStyle w:val="hgkelc"/>
          <w:rFonts w:ascii="Arial" w:hAnsi="Arial" w:cs="Arial"/>
          <w:color w:val="040C28"/>
          <w:sz w:val="22"/>
          <w:szCs w:val="22"/>
          <w:lang w:val="en"/>
        </w:rPr>
        <w:t>independent examination</w:t>
      </w:r>
      <w:r w:rsidRPr="00EB54EA">
        <w:rPr>
          <w:rStyle w:val="apple-converted-space"/>
          <w:rFonts w:ascii="Arial" w:hAnsi="Arial" w:cs="Arial"/>
          <w:color w:val="1F1F1F"/>
          <w:sz w:val="22"/>
          <w:szCs w:val="22"/>
          <w:lang w:val="en"/>
        </w:rPr>
        <w:t> </w:t>
      </w:r>
      <w:r w:rsidRPr="00EB54EA">
        <w:rPr>
          <w:rStyle w:val="hgkelc"/>
          <w:rFonts w:ascii="Arial" w:hAnsi="Arial" w:cs="Arial"/>
          <w:color w:val="1F1F1F"/>
          <w:sz w:val="22"/>
          <w:szCs w:val="22"/>
          <w:lang w:val="en"/>
        </w:rPr>
        <w:t>is a report from the examiner to the trustees.</w:t>
      </w:r>
    </w:p>
    <w:p w:rsidR="00EB54EA" w:rsidRPr="00EB54EA" w:rsidRDefault="00EB54EA" w:rsidP="00EB54EA">
      <w:pPr>
        <w:rPr>
          <w:sz w:val="22"/>
          <w:szCs w:val="22"/>
        </w:rPr>
      </w:pPr>
    </w:p>
    <w:p w:rsidR="00EB54EA" w:rsidRPr="00EB54EA" w:rsidRDefault="00EB54EA" w:rsidP="00EB54EA">
      <w:pPr>
        <w:rPr>
          <w:rFonts w:ascii="Arial" w:hAnsi="Arial" w:cs="Arial"/>
          <w:b/>
          <w:bCs/>
          <w:sz w:val="22"/>
          <w:szCs w:val="22"/>
          <w:shd w:val="clear" w:color="auto" w:fill="FFFFFF"/>
        </w:rPr>
      </w:pPr>
      <w:r w:rsidRPr="00EB54EA">
        <w:rPr>
          <w:rFonts w:ascii="Arial" w:hAnsi="Arial" w:cs="Arial"/>
          <w:sz w:val="22"/>
          <w:szCs w:val="22"/>
          <w:shd w:val="clear" w:color="auto" w:fill="FFFFFF"/>
        </w:rPr>
        <w:t xml:space="preserve">Below </w:t>
      </w:r>
      <w:r w:rsidR="006A0121">
        <w:rPr>
          <w:rFonts w:ascii="Arial" w:hAnsi="Arial" w:cs="Arial"/>
          <w:sz w:val="22"/>
          <w:szCs w:val="22"/>
          <w:shd w:val="clear" w:color="auto" w:fill="FFFFFF"/>
        </w:rPr>
        <w:t xml:space="preserve">a gross annual income turnover of </w:t>
      </w:r>
      <w:r w:rsidRPr="00EB54EA">
        <w:rPr>
          <w:rFonts w:ascii="Arial" w:hAnsi="Arial" w:cs="Arial"/>
          <w:sz w:val="22"/>
          <w:szCs w:val="22"/>
          <w:shd w:val="clear" w:color="auto" w:fill="FFFFFF"/>
        </w:rPr>
        <w:t>£25</w:t>
      </w:r>
      <w:r w:rsidR="006A0121">
        <w:rPr>
          <w:rFonts w:ascii="Arial" w:hAnsi="Arial" w:cs="Arial"/>
          <w:sz w:val="22"/>
          <w:szCs w:val="22"/>
          <w:shd w:val="clear" w:color="auto" w:fill="FFFFFF"/>
        </w:rPr>
        <w:t>,</w:t>
      </w:r>
      <w:r w:rsidRPr="00EB54EA">
        <w:rPr>
          <w:rFonts w:ascii="Arial" w:hAnsi="Arial" w:cs="Arial"/>
          <w:sz w:val="22"/>
          <w:szCs w:val="22"/>
          <w:shd w:val="clear" w:color="auto" w:fill="FFFFFF"/>
        </w:rPr>
        <w:t>000, external scrutiny of the accounts is onl</w:t>
      </w:r>
      <w:r>
        <w:rPr>
          <w:rFonts w:ascii="Arial" w:hAnsi="Arial" w:cs="Arial"/>
          <w:sz w:val="22"/>
          <w:szCs w:val="22"/>
          <w:shd w:val="clear" w:color="auto" w:fill="FFFFFF"/>
        </w:rPr>
        <w:t xml:space="preserve">y </w:t>
      </w:r>
      <w:r w:rsidR="006A0121">
        <w:rPr>
          <w:rFonts w:ascii="Arial" w:hAnsi="Arial" w:cs="Arial"/>
          <w:sz w:val="22"/>
          <w:szCs w:val="22"/>
          <w:shd w:val="clear" w:color="auto" w:fill="FFFFFF"/>
        </w:rPr>
        <w:t xml:space="preserve">legally </w:t>
      </w:r>
      <w:r w:rsidRPr="00EB54EA">
        <w:rPr>
          <w:rFonts w:ascii="Arial" w:hAnsi="Arial" w:cs="Arial"/>
          <w:sz w:val="22"/>
          <w:szCs w:val="22"/>
          <w:shd w:val="clear" w:color="auto" w:fill="FFFFFF"/>
        </w:rPr>
        <w:t xml:space="preserve">required if it </w:t>
      </w:r>
      <w:r>
        <w:rPr>
          <w:rFonts w:ascii="Arial" w:hAnsi="Arial" w:cs="Arial"/>
          <w:sz w:val="22"/>
          <w:szCs w:val="22"/>
          <w:shd w:val="clear" w:color="auto" w:fill="FFFFFF"/>
        </w:rPr>
        <w:t>is stated</w:t>
      </w:r>
      <w:r w:rsidRPr="00EB54EA">
        <w:rPr>
          <w:rFonts w:ascii="Arial" w:hAnsi="Arial" w:cs="Arial"/>
          <w:sz w:val="22"/>
          <w:szCs w:val="22"/>
          <w:shd w:val="clear" w:color="auto" w:fill="FFFFFF"/>
        </w:rPr>
        <w:t xml:space="preserve"> in the charity's governing document. </w:t>
      </w:r>
      <w:r w:rsidRPr="00EB54EA">
        <w:rPr>
          <w:rFonts w:ascii="Arial" w:hAnsi="Arial" w:cs="Arial"/>
          <w:b/>
          <w:bCs/>
          <w:sz w:val="22"/>
          <w:szCs w:val="22"/>
          <w:shd w:val="clear" w:color="auto" w:fill="FFFFFF"/>
        </w:rPr>
        <w:t xml:space="preserve">However, all community buildings are strongly encouraged to have their accounts independently examined to provide for the assurances and protection outlined </w:t>
      </w:r>
      <w:r w:rsidR="006A0121">
        <w:rPr>
          <w:rFonts w:ascii="Arial" w:hAnsi="Arial" w:cs="Arial"/>
          <w:b/>
          <w:bCs/>
          <w:sz w:val="22"/>
          <w:szCs w:val="22"/>
          <w:shd w:val="clear" w:color="auto" w:fill="FFFFFF"/>
        </w:rPr>
        <w:t xml:space="preserve">above even if their turnover is below £25,000.  </w:t>
      </w:r>
      <w:r w:rsidRPr="00EB54EA">
        <w:rPr>
          <w:rFonts w:ascii="Arial" w:hAnsi="Arial" w:cs="Arial"/>
          <w:b/>
          <w:bCs/>
          <w:sz w:val="22"/>
          <w:szCs w:val="22"/>
          <w:shd w:val="clear" w:color="auto" w:fill="FFFFFF"/>
        </w:rPr>
        <w:t xml:space="preserve"> </w:t>
      </w:r>
    </w:p>
    <w:p w:rsidR="00EB54EA" w:rsidRDefault="00EB54EA">
      <w:pPr>
        <w:rPr>
          <w:rFonts w:ascii="Arial" w:hAnsi="Arial" w:cs="Arial"/>
          <w:color w:val="040C28"/>
          <w:sz w:val="40"/>
          <w:szCs w:val="40"/>
        </w:rPr>
      </w:pPr>
    </w:p>
    <w:p w:rsidR="000163A4" w:rsidRDefault="000163A4">
      <w:pPr>
        <w:rPr>
          <w:rFonts w:ascii="Arial" w:hAnsi="Arial" w:cs="Arial"/>
          <w:color w:val="040C28"/>
          <w:sz w:val="40"/>
          <w:szCs w:val="40"/>
        </w:rPr>
      </w:pPr>
    </w:p>
    <w:p w:rsidR="00D36236" w:rsidRPr="00CB109F" w:rsidRDefault="00D36236">
      <w:pPr>
        <w:rPr>
          <w:rFonts w:ascii="Arial" w:hAnsi="Arial" w:cs="Arial"/>
          <w:b/>
          <w:bCs/>
          <w:color w:val="040C28"/>
          <w:sz w:val="32"/>
          <w:szCs w:val="32"/>
        </w:rPr>
      </w:pPr>
      <w:r w:rsidRPr="00CB109F">
        <w:rPr>
          <w:rFonts w:ascii="Arial" w:hAnsi="Arial" w:cs="Arial"/>
          <w:b/>
          <w:bCs/>
          <w:color w:val="040C28"/>
          <w:sz w:val="32"/>
          <w:szCs w:val="32"/>
        </w:rPr>
        <w:t>The rules and thresholds</w:t>
      </w:r>
    </w:p>
    <w:p w:rsidR="00D36236" w:rsidRPr="00D36236" w:rsidRDefault="00D36236">
      <w:pPr>
        <w:rPr>
          <w:rFonts w:ascii="Arial" w:hAnsi="Arial" w:cs="Arial"/>
          <w:color w:val="040C28"/>
          <w:shd w:val="pct15" w:color="auto" w:fill="FFFFFF"/>
        </w:rPr>
      </w:pPr>
    </w:p>
    <w:p w:rsidR="00D36236" w:rsidRPr="00EB54EA" w:rsidRDefault="00D36236" w:rsidP="00D36236">
      <w:pPr>
        <w:pStyle w:val="ListParagraph"/>
        <w:numPr>
          <w:ilvl w:val="0"/>
          <w:numId w:val="1"/>
        </w:numPr>
        <w:rPr>
          <w:rFonts w:ascii="Arial" w:hAnsi="Arial" w:cs="Arial"/>
          <w:sz w:val="22"/>
          <w:szCs w:val="22"/>
          <w:shd w:val="clear" w:color="auto" w:fill="FFFFFF"/>
        </w:rPr>
      </w:pPr>
      <w:r w:rsidRPr="00EB54EA">
        <w:rPr>
          <w:rFonts w:ascii="Arial" w:hAnsi="Arial" w:cs="Arial"/>
          <w:sz w:val="22"/>
          <w:szCs w:val="22"/>
          <w:shd w:val="clear" w:color="auto" w:fill="FFFFFF"/>
        </w:rPr>
        <w:t xml:space="preserve">If your charity has income of more than £25,000 your accounts must be independently examined and reported on by someone external to your organisation – an audit or an independent examination. </w:t>
      </w:r>
      <w:r w:rsidR="005149F1" w:rsidRPr="00EB54EA">
        <w:rPr>
          <w:rFonts w:ascii="Arial" w:hAnsi="Arial" w:cs="Arial"/>
          <w:sz w:val="22"/>
          <w:szCs w:val="22"/>
          <w:shd w:val="clear" w:color="auto" w:fill="FFFFFF"/>
        </w:rPr>
        <w:t xml:space="preserve"> </w:t>
      </w:r>
    </w:p>
    <w:p w:rsidR="00D36236" w:rsidRPr="00EB54EA" w:rsidRDefault="00D36236" w:rsidP="00D36236">
      <w:pPr>
        <w:pStyle w:val="ListParagraph"/>
        <w:numPr>
          <w:ilvl w:val="0"/>
          <w:numId w:val="1"/>
        </w:numPr>
        <w:rPr>
          <w:rFonts w:ascii="Arial" w:hAnsi="Arial" w:cs="Arial"/>
          <w:sz w:val="22"/>
          <w:szCs w:val="22"/>
          <w:shd w:val="clear" w:color="auto" w:fill="FFFFFF"/>
        </w:rPr>
      </w:pPr>
      <w:r w:rsidRPr="00EB54EA">
        <w:rPr>
          <w:rFonts w:ascii="Arial" w:hAnsi="Arial" w:cs="Arial"/>
          <w:sz w:val="22"/>
          <w:szCs w:val="22"/>
          <w:shd w:val="clear" w:color="auto" w:fill="FFFFFF"/>
        </w:rPr>
        <w:t xml:space="preserve">If </w:t>
      </w:r>
      <w:r w:rsidR="005149F1" w:rsidRPr="00EB54EA">
        <w:rPr>
          <w:rFonts w:ascii="Arial" w:hAnsi="Arial" w:cs="Arial"/>
          <w:sz w:val="22"/>
          <w:szCs w:val="22"/>
          <w:shd w:val="clear" w:color="auto" w:fill="FFFFFF"/>
        </w:rPr>
        <w:t xml:space="preserve">your income is more than £250,000 </w:t>
      </w:r>
      <w:r w:rsidR="005149F1" w:rsidRPr="00EB54EA">
        <w:rPr>
          <w:rFonts w:ascii="Arial" w:hAnsi="Arial" w:cs="Arial"/>
          <w:b/>
          <w:bCs/>
          <w:sz w:val="22"/>
          <w:szCs w:val="22"/>
          <w:shd w:val="clear" w:color="auto" w:fill="FFFFFF"/>
        </w:rPr>
        <w:t>and</w:t>
      </w:r>
      <w:r w:rsidR="005149F1" w:rsidRPr="00EB54EA">
        <w:rPr>
          <w:rFonts w:ascii="Arial" w:hAnsi="Arial" w:cs="Arial"/>
          <w:sz w:val="22"/>
          <w:szCs w:val="22"/>
          <w:shd w:val="clear" w:color="auto" w:fill="FFFFFF"/>
        </w:rPr>
        <w:t xml:space="preserve"> your total assets are more than £3.26m</w:t>
      </w:r>
      <w:r w:rsidRPr="00EB54EA">
        <w:rPr>
          <w:rFonts w:ascii="Arial" w:hAnsi="Arial" w:cs="Arial"/>
          <w:sz w:val="22"/>
          <w:szCs w:val="22"/>
          <w:shd w:val="clear" w:color="auto" w:fill="FFFFFF"/>
        </w:rPr>
        <w:t xml:space="preserve"> your accounts must be audited.   </w:t>
      </w:r>
    </w:p>
    <w:p w:rsidR="005149F1" w:rsidRPr="00EB54EA" w:rsidRDefault="00D36236" w:rsidP="00D36236">
      <w:pPr>
        <w:pStyle w:val="ListParagraph"/>
        <w:numPr>
          <w:ilvl w:val="0"/>
          <w:numId w:val="1"/>
        </w:numPr>
        <w:rPr>
          <w:rFonts w:ascii="Arial" w:hAnsi="Arial" w:cs="Arial"/>
          <w:sz w:val="22"/>
          <w:szCs w:val="22"/>
          <w:shd w:val="clear" w:color="auto" w:fill="FFFFFF"/>
        </w:rPr>
      </w:pPr>
      <w:r w:rsidRPr="00EB54EA">
        <w:rPr>
          <w:rFonts w:ascii="Arial" w:hAnsi="Arial" w:cs="Arial"/>
          <w:sz w:val="22"/>
          <w:szCs w:val="22"/>
          <w:shd w:val="clear" w:color="auto" w:fill="FFFFFF"/>
        </w:rPr>
        <w:t>If your charity has income of more than £1m your accounts must be audited</w:t>
      </w:r>
    </w:p>
    <w:p w:rsidR="005149F1" w:rsidRDefault="005149F1">
      <w:pPr>
        <w:rPr>
          <w:rFonts w:ascii="Arial" w:hAnsi="Arial" w:cs="Arial"/>
          <w:color w:val="474747"/>
          <w:shd w:val="clear" w:color="auto" w:fill="FFFFFF"/>
        </w:rPr>
      </w:pPr>
    </w:p>
    <w:p w:rsidR="005149F1" w:rsidRDefault="005149F1">
      <w:pPr>
        <w:rPr>
          <w:rFonts w:ascii="Arial" w:hAnsi="Arial" w:cs="Arial"/>
          <w:color w:val="1F1F1F"/>
          <w:shd w:val="clear" w:color="auto" w:fill="FFFFFF"/>
        </w:rPr>
      </w:pPr>
    </w:p>
    <w:p w:rsidR="008A15F6" w:rsidRPr="00BE52D9" w:rsidRDefault="008A15F6" w:rsidP="00C10E0A">
      <w:pPr>
        <w:autoSpaceDE w:val="0"/>
        <w:autoSpaceDN w:val="0"/>
        <w:adjustRightInd w:val="0"/>
        <w:rPr>
          <w:rFonts w:ascii="Arial" w:hAnsi="Arial" w:cs="Arial"/>
          <w:b/>
          <w:bCs/>
          <w:color w:val="0B0C0C"/>
          <w:kern w:val="0"/>
          <w:sz w:val="22"/>
          <w:szCs w:val="22"/>
        </w:rPr>
      </w:pPr>
      <w:r w:rsidRPr="00EB54EA">
        <w:rPr>
          <w:rFonts w:ascii="Arial" w:hAnsi="Arial" w:cs="Arial"/>
          <w:color w:val="0B0C0C"/>
          <w:kern w:val="0"/>
          <w:sz w:val="22"/>
          <w:szCs w:val="22"/>
        </w:rPr>
        <w:t>If your charity’s governing document is dated before 1</w:t>
      </w:r>
      <w:r w:rsidR="00EB54EA">
        <w:rPr>
          <w:rFonts w:ascii="Arial" w:hAnsi="Arial" w:cs="Arial"/>
          <w:color w:val="0B0C0C"/>
          <w:kern w:val="0"/>
          <w:sz w:val="22"/>
          <w:szCs w:val="22"/>
        </w:rPr>
        <w:t xml:space="preserve"> </w:t>
      </w:r>
      <w:r w:rsidRPr="00EB54EA">
        <w:rPr>
          <w:rFonts w:ascii="Arial" w:hAnsi="Arial" w:cs="Arial"/>
          <w:color w:val="0B0C0C"/>
          <w:kern w:val="0"/>
          <w:sz w:val="22"/>
          <w:szCs w:val="22"/>
        </w:rPr>
        <w:t>March 1992, unless reference is explicitly made to an audit by a ‘qualified auditor’ or</w:t>
      </w:r>
      <w:r w:rsidR="00EB54EA">
        <w:rPr>
          <w:rFonts w:ascii="Arial" w:hAnsi="Arial" w:cs="Arial"/>
          <w:color w:val="0B0C0C"/>
          <w:kern w:val="0"/>
          <w:sz w:val="22"/>
          <w:szCs w:val="22"/>
        </w:rPr>
        <w:t xml:space="preserve"> </w:t>
      </w:r>
      <w:r w:rsidRPr="00EB54EA">
        <w:rPr>
          <w:rFonts w:ascii="Arial" w:hAnsi="Arial" w:cs="Arial"/>
          <w:color w:val="0B0C0C"/>
          <w:kern w:val="0"/>
          <w:sz w:val="22"/>
          <w:szCs w:val="22"/>
        </w:rPr>
        <w:t>audit by a ‘qualified accountant’ (for example audit by a chartered accountant), then</w:t>
      </w:r>
      <w:r w:rsidR="00EB54EA">
        <w:rPr>
          <w:rFonts w:ascii="Arial" w:hAnsi="Arial" w:cs="Arial"/>
          <w:color w:val="0B0C0C"/>
          <w:kern w:val="0"/>
          <w:sz w:val="22"/>
          <w:szCs w:val="22"/>
        </w:rPr>
        <w:t xml:space="preserve"> </w:t>
      </w:r>
      <w:r w:rsidRPr="00EB54EA">
        <w:rPr>
          <w:rFonts w:ascii="Arial" w:hAnsi="Arial" w:cs="Arial"/>
          <w:color w:val="0B0C0C"/>
          <w:kern w:val="0"/>
          <w:sz w:val="22"/>
          <w:szCs w:val="22"/>
        </w:rPr>
        <w:t>the term ‘audit’ may be taken to simply mean the requirement for some form of an</w:t>
      </w:r>
      <w:r w:rsidR="00EB54EA">
        <w:rPr>
          <w:rFonts w:ascii="Arial" w:hAnsi="Arial" w:cs="Arial"/>
          <w:color w:val="0B0C0C"/>
          <w:kern w:val="0"/>
          <w:sz w:val="22"/>
          <w:szCs w:val="22"/>
        </w:rPr>
        <w:t xml:space="preserve"> </w:t>
      </w:r>
      <w:r w:rsidRPr="00EB54EA">
        <w:rPr>
          <w:rFonts w:ascii="Arial" w:hAnsi="Arial" w:cs="Arial"/>
          <w:color w:val="0B0C0C"/>
          <w:kern w:val="0"/>
          <w:sz w:val="22"/>
          <w:szCs w:val="22"/>
        </w:rPr>
        <w:t>independent scrutiny. This means that you can choose an independent examination.</w:t>
      </w:r>
      <w:r w:rsidR="00EB54EA">
        <w:rPr>
          <w:rFonts w:ascii="Arial" w:hAnsi="Arial" w:cs="Arial"/>
          <w:color w:val="0B0C0C"/>
          <w:kern w:val="0"/>
          <w:sz w:val="22"/>
          <w:szCs w:val="22"/>
        </w:rPr>
        <w:t xml:space="preserve"> </w:t>
      </w:r>
      <w:r w:rsidRPr="00EB54EA">
        <w:rPr>
          <w:rFonts w:ascii="Arial" w:hAnsi="Arial" w:cs="Arial"/>
          <w:color w:val="0B0C0C"/>
          <w:kern w:val="0"/>
          <w:sz w:val="22"/>
          <w:szCs w:val="22"/>
        </w:rPr>
        <w:t xml:space="preserve">The trustees of charities with gross incomes of £25,000 or less </w:t>
      </w:r>
      <w:r w:rsidR="003979E2">
        <w:rPr>
          <w:rFonts w:ascii="Arial" w:hAnsi="Arial" w:cs="Arial"/>
          <w:color w:val="0B0C0C"/>
          <w:kern w:val="0"/>
          <w:sz w:val="22"/>
          <w:szCs w:val="22"/>
        </w:rPr>
        <w:t>are not legally obliged</w:t>
      </w:r>
      <w:r w:rsidRPr="00EB54EA">
        <w:rPr>
          <w:rFonts w:ascii="Arial" w:hAnsi="Arial" w:cs="Arial"/>
          <w:color w:val="0B0C0C"/>
          <w:kern w:val="0"/>
          <w:sz w:val="22"/>
          <w:szCs w:val="22"/>
        </w:rPr>
        <w:t xml:space="preserve"> to</w:t>
      </w:r>
      <w:r w:rsidR="00C10E0A" w:rsidRPr="00EB54EA">
        <w:rPr>
          <w:rFonts w:ascii="Arial" w:hAnsi="Arial" w:cs="Arial"/>
          <w:color w:val="0B0C0C"/>
          <w:kern w:val="0"/>
          <w:sz w:val="22"/>
          <w:szCs w:val="22"/>
        </w:rPr>
        <w:t xml:space="preserve"> </w:t>
      </w:r>
      <w:r w:rsidRPr="00EB54EA">
        <w:rPr>
          <w:rFonts w:ascii="Arial" w:hAnsi="Arial" w:cs="Arial"/>
          <w:color w:val="0B0C0C"/>
          <w:kern w:val="0"/>
          <w:sz w:val="22"/>
          <w:szCs w:val="22"/>
        </w:rPr>
        <w:t xml:space="preserve">arrange for any scrutiny of their charity’s accounts. However, you should </w:t>
      </w:r>
      <w:r w:rsidR="00EB54EA">
        <w:rPr>
          <w:rFonts w:ascii="Arial" w:hAnsi="Arial" w:cs="Arial"/>
          <w:color w:val="0B0C0C"/>
          <w:kern w:val="0"/>
          <w:sz w:val="22"/>
          <w:szCs w:val="22"/>
        </w:rPr>
        <w:t xml:space="preserve">always </w:t>
      </w:r>
      <w:r w:rsidRPr="00EB54EA">
        <w:rPr>
          <w:rFonts w:ascii="Arial" w:hAnsi="Arial" w:cs="Arial"/>
          <w:color w:val="0B0C0C"/>
          <w:kern w:val="0"/>
          <w:sz w:val="22"/>
          <w:szCs w:val="22"/>
        </w:rPr>
        <w:t xml:space="preserve">check </w:t>
      </w:r>
      <w:r w:rsidR="00EB54EA">
        <w:rPr>
          <w:rFonts w:ascii="Arial" w:hAnsi="Arial" w:cs="Arial"/>
          <w:color w:val="0B0C0C"/>
          <w:kern w:val="0"/>
          <w:sz w:val="22"/>
          <w:szCs w:val="22"/>
        </w:rPr>
        <w:t xml:space="preserve">in your governing document, sometimes called the Trust Deed, </w:t>
      </w:r>
      <w:r w:rsidRPr="00EB54EA">
        <w:rPr>
          <w:rFonts w:ascii="Arial" w:hAnsi="Arial" w:cs="Arial"/>
          <w:color w:val="0B0C0C"/>
          <w:kern w:val="0"/>
          <w:sz w:val="22"/>
          <w:szCs w:val="22"/>
        </w:rPr>
        <w:t>whether</w:t>
      </w:r>
      <w:r w:rsidR="00C10E0A" w:rsidRPr="00EB54EA">
        <w:rPr>
          <w:rFonts w:ascii="Arial" w:hAnsi="Arial" w:cs="Arial"/>
          <w:color w:val="0B0C0C"/>
          <w:kern w:val="0"/>
          <w:sz w:val="22"/>
          <w:szCs w:val="22"/>
        </w:rPr>
        <w:t xml:space="preserve"> </w:t>
      </w:r>
      <w:r w:rsidRPr="00EB54EA">
        <w:rPr>
          <w:rFonts w:ascii="Arial" w:hAnsi="Arial" w:cs="Arial"/>
          <w:color w:val="0B0C0C"/>
          <w:kern w:val="0"/>
          <w:sz w:val="22"/>
          <w:szCs w:val="22"/>
        </w:rPr>
        <w:t>your charity is subject to additional external scrutiny requirements.</w:t>
      </w:r>
      <w:r w:rsidR="00BE52D9">
        <w:rPr>
          <w:rFonts w:ascii="Arial" w:hAnsi="Arial" w:cs="Arial"/>
          <w:color w:val="0B0C0C"/>
          <w:kern w:val="0"/>
          <w:sz w:val="22"/>
          <w:szCs w:val="22"/>
        </w:rPr>
        <w:t xml:space="preserve"> </w:t>
      </w:r>
      <w:proofErr w:type="spellStart"/>
      <w:r w:rsidR="00BE52D9" w:rsidRPr="00BE52D9">
        <w:rPr>
          <w:rFonts w:ascii="Arial" w:hAnsi="Arial" w:cs="Arial"/>
          <w:b/>
          <w:bCs/>
          <w:color w:val="0B0C0C"/>
          <w:kern w:val="0"/>
          <w:sz w:val="22"/>
          <w:szCs w:val="22"/>
        </w:rPr>
        <w:t>Not withstanding</w:t>
      </w:r>
      <w:proofErr w:type="spellEnd"/>
      <w:r w:rsidR="00BE52D9" w:rsidRPr="00BE52D9">
        <w:rPr>
          <w:rFonts w:ascii="Arial" w:hAnsi="Arial" w:cs="Arial"/>
          <w:b/>
          <w:bCs/>
          <w:color w:val="0B0C0C"/>
          <w:kern w:val="0"/>
          <w:sz w:val="22"/>
          <w:szCs w:val="22"/>
        </w:rPr>
        <w:t xml:space="preserve"> that, it is best practice to obtain an independent examination regardless of the legal obligations. </w:t>
      </w:r>
    </w:p>
    <w:p w:rsidR="008A15F6" w:rsidRDefault="008A15F6" w:rsidP="008A15F6">
      <w:pPr>
        <w:rPr>
          <w:rFonts w:ascii="Arial" w:hAnsi="Arial" w:cs="Arial"/>
          <w:i/>
          <w:iCs/>
          <w:color w:val="0B0C0C"/>
          <w:kern w:val="0"/>
        </w:rPr>
      </w:pPr>
    </w:p>
    <w:p w:rsidR="000163A4" w:rsidRDefault="000163A4" w:rsidP="008A15F6">
      <w:pPr>
        <w:autoSpaceDE w:val="0"/>
        <w:autoSpaceDN w:val="0"/>
        <w:adjustRightInd w:val="0"/>
        <w:rPr>
          <w:rFonts w:ascii="Arial" w:hAnsi="Arial" w:cs="Arial"/>
          <w:color w:val="0B0C0C"/>
          <w:kern w:val="0"/>
          <w:sz w:val="22"/>
          <w:szCs w:val="22"/>
        </w:rPr>
      </w:pPr>
    </w:p>
    <w:p w:rsidR="000163A4" w:rsidRDefault="000163A4" w:rsidP="008A15F6">
      <w:pPr>
        <w:autoSpaceDE w:val="0"/>
        <w:autoSpaceDN w:val="0"/>
        <w:adjustRightInd w:val="0"/>
        <w:rPr>
          <w:rFonts w:ascii="Arial" w:hAnsi="Arial" w:cs="Arial"/>
          <w:color w:val="0B0C0C"/>
          <w:kern w:val="0"/>
          <w:sz w:val="22"/>
          <w:szCs w:val="22"/>
        </w:rPr>
      </w:pPr>
    </w:p>
    <w:p w:rsidR="000163A4" w:rsidRDefault="000163A4" w:rsidP="008A15F6">
      <w:pPr>
        <w:autoSpaceDE w:val="0"/>
        <w:autoSpaceDN w:val="0"/>
        <w:adjustRightInd w:val="0"/>
        <w:rPr>
          <w:rFonts w:ascii="Arial" w:hAnsi="Arial" w:cs="Arial"/>
          <w:color w:val="0B0C0C"/>
          <w:kern w:val="0"/>
          <w:sz w:val="22"/>
          <w:szCs w:val="22"/>
        </w:rPr>
      </w:pPr>
    </w:p>
    <w:p w:rsidR="000163A4" w:rsidRDefault="000163A4" w:rsidP="008A15F6">
      <w:pPr>
        <w:autoSpaceDE w:val="0"/>
        <w:autoSpaceDN w:val="0"/>
        <w:adjustRightInd w:val="0"/>
        <w:rPr>
          <w:rFonts w:ascii="Arial" w:hAnsi="Arial" w:cs="Arial"/>
          <w:color w:val="0B0C0C"/>
          <w:kern w:val="0"/>
          <w:sz w:val="22"/>
          <w:szCs w:val="22"/>
        </w:rPr>
      </w:pPr>
    </w:p>
    <w:p w:rsidR="000163A4" w:rsidRDefault="000163A4" w:rsidP="008A15F6">
      <w:pPr>
        <w:autoSpaceDE w:val="0"/>
        <w:autoSpaceDN w:val="0"/>
        <w:adjustRightInd w:val="0"/>
        <w:rPr>
          <w:rFonts w:ascii="Arial" w:hAnsi="Arial" w:cs="Arial"/>
          <w:color w:val="0B0C0C"/>
          <w:kern w:val="0"/>
          <w:sz w:val="22"/>
          <w:szCs w:val="22"/>
        </w:rPr>
      </w:pPr>
    </w:p>
    <w:p w:rsidR="00CB6081" w:rsidRDefault="00EB54EA" w:rsidP="008A15F6">
      <w:pPr>
        <w:autoSpaceDE w:val="0"/>
        <w:autoSpaceDN w:val="0"/>
        <w:adjustRightInd w:val="0"/>
        <w:rPr>
          <w:rFonts w:ascii="Arial" w:hAnsi="Arial" w:cs="Arial"/>
          <w:color w:val="0B0C0C"/>
          <w:kern w:val="0"/>
          <w:sz w:val="22"/>
          <w:szCs w:val="22"/>
        </w:rPr>
      </w:pPr>
      <w:r w:rsidRPr="00CB6081">
        <w:rPr>
          <w:rFonts w:ascii="Arial" w:hAnsi="Arial" w:cs="Arial"/>
          <w:color w:val="0B0C0C"/>
          <w:kern w:val="0"/>
          <w:sz w:val="22"/>
          <w:szCs w:val="22"/>
        </w:rPr>
        <w:lastRenderedPageBreak/>
        <w:t xml:space="preserve">This </w:t>
      </w:r>
      <w:r w:rsidR="000163A4">
        <w:rPr>
          <w:rFonts w:ascii="Arial" w:hAnsi="Arial" w:cs="Arial"/>
          <w:color w:val="0B0C0C"/>
          <w:kern w:val="0"/>
          <w:sz w:val="22"/>
          <w:szCs w:val="22"/>
        </w:rPr>
        <w:t>information</w:t>
      </w:r>
      <w:r w:rsidRPr="00CB6081">
        <w:rPr>
          <w:rFonts w:ascii="Arial" w:hAnsi="Arial" w:cs="Arial"/>
          <w:color w:val="0B0C0C"/>
          <w:kern w:val="0"/>
          <w:sz w:val="22"/>
          <w:szCs w:val="22"/>
        </w:rPr>
        <w:t xml:space="preserve"> is designed for the majority of our </w:t>
      </w:r>
      <w:r w:rsidR="00134CB8">
        <w:rPr>
          <w:rFonts w:ascii="Arial" w:hAnsi="Arial" w:cs="Arial"/>
          <w:color w:val="0B0C0C"/>
          <w:kern w:val="0"/>
          <w:sz w:val="22"/>
          <w:szCs w:val="22"/>
        </w:rPr>
        <w:t>NNVHC</w:t>
      </w:r>
      <w:r w:rsidRPr="00CB6081">
        <w:rPr>
          <w:rFonts w:ascii="Arial" w:hAnsi="Arial" w:cs="Arial"/>
          <w:color w:val="0B0C0C"/>
          <w:kern w:val="0"/>
          <w:sz w:val="22"/>
          <w:szCs w:val="22"/>
        </w:rPr>
        <w:t xml:space="preserve"> member</w:t>
      </w:r>
      <w:r w:rsidR="00CB6081">
        <w:rPr>
          <w:rFonts w:ascii="Arial" w:hAnsi="Arial" w:cs="Arial"/>
          <w:color w:val="0B0C0C"/>
          <w:kern w:val="0"/>
          <w:sz w:val="22"/>
          <w:szCs w:val="22"/>
        </w:rPr>
        <w:t>s</w:t>
      </w:r>
      <w:r w:rsidR="00CB6081" w:rsidRPr="00CB6081">
        <w:rPr>
          <w:rFonts w:ascii="Arial" w:hAnsi="Arial" w:cs="Arial"/>
          <w:color w:val="0B0C0C"/>
          <w:kern w:val="0"/>
          <w:sz w:val="22"/>
          <w:szCs w:val="22"/>
        </w:rPr>
        <w:t>:</w:t>
      </w:r>
      <w:r w:rsidR="00CB6081">
        <w:rPr>
          <w:rFonts w:ascii="Arial" w:hAnsi="Arial" w:cs="Arial"/>
          <w:color w:val="0B0C0C"/>
          <w:kern w:val="0"/>
          <w:sz w:val="22"/>
          <w:szCs w:val="22"/>
        </w:rPr>
        <w:t xml:space="preserve"> </w:t>
      </w:r>
    </w:p>
    <w:p w:rsidR="00134CB8" w:rsidRDefault="00134CB8" w:rsidP="008A15F6">
      <w:pPr>
        <w:autoSpaceDE w:val="0"/>
        <w:autoSpaceDN w:val="0"/>
        <w:adjustRightInd w:val="0"/>
        <w:rPr>
          <w:rFonts w:ascii="Arial" w:hAnsi="Arial" w:cs="Arial"/>
          <w:color w:val="0B0C0C"/>
          <w:kern w:val="0"/>
          <w:sz w:val="22"/>
          <w:szCs w:val="22"/>
        </w:rPr>
      </w:pPr>
    </w:p>
    <w:p w:rsidR="00CB6081" w:rsidRPr="00CB6081" w:rsidRDefault="006A0121" w:rsidP="008A15F6">
      <w:pPr>
        <w:autoSpaceDE w:val="0"/>
        <w:autoSpaceDN w:val="0"/>
        <w:adjustRightInd w:val="0"/>
        <w:rPr>
          <w:rFonts w:ascii="Arial" w:hAnsi="Arial" w:cs="Arial"/>
          <w:color w:val="0B0C0C"/>
          <w:kern w:val="0"/>
          <w:sz w:val="22"/>
          <w:szCs w:val="22"/>
        </w:rPr>
      </w:pPr>
      <w:r>
        <w:rPr>
          <w:rFonts w:ascii="Arial" w:hAnsi="Arial" w:cs="Arial"/>
          <w:color w:val="0B0C0C"/>
          <w:kern w:val="0"/>
          <w:sz w:val="22"/>
          <w:szCs w:val="22"/>
        </w:rPr>
        <w:t>Typically:</w:t>
      </w:r>
    </w:p>
    <w:p w:rsidR="00CB6081" w:rsidRPr="00CB6081" w:rsidRDefault="006A0121" w:rsidP="00CB6081">
      <w:pPr>
        <w:pStyle w:val="ListParagraph"/>
        <w:numPr>
          <w:ilvl w:val="0"/>
          <w:numId w:val="5"/>
        </w:numPr>
        <w:autoSpaceDE w:val="0"/>
        <w:autoSpaceDN w:val="0"/>
        <w:adjustRightInd w:val="0"/>
        <w:rPr>
          <w:rFonts w:ascii="Arial" w:hAnsi="Arial" w:cs="Arial"/>
          <w:color w:val="0B0C0C"/>
          <w:kern w:val="0"/>
          <w:sz w:val="22"/>
          <w:szCs w:val="22"/>
        </w:rPr>
      </w:pPr>
      <w:r>
        <w:rPr>
          <w:rFonts w:ascii="Arial" w:hAnsi="Arial" w:cs="Arial"/>
          <w:color w:val="0B0C0C"/>
          <w:kern w:val="0"/>
          <w:sz w:val="22"/>
          <w:szCs w:val="22"/>
        </w:rPr>
        <w:t>a</w:t>
      </w:r>
      <w:r w:rsidR="00CB6081" w:rsidRPr="00CB6081">
        <w:rPr>
          <w:rFonts w:ascii="Arial" w:hAnsi="Arial" w:cs="Arial"/>
          <w:color w:val="0B0C0C"/>
          <w:kern w:val="0"/>
          <w:sz w:val="22"/>
          <w:szCs w:val="22"/>
        </w:rPr>
        <w:t>n unincorporated organisation</w:t>
      </w:r>
    </w:p>
    <w:p w:rsidR="006A0121" w:rsidRPr="006A0121" w:rsidRDefault="006A0121" w:rsidP="006A0121">
      <w:pPr>
        <w:pStyle w:val="ListParagraph"/>
        <w:numPr>
          <w:ilvl w:val="0"/>
          <w:numId w:val="5"/>
        </w:numPr>
        <w:autoSpaceDE w:val="0"/>
        <w:autoSpaceDN w:val="0"/>
        <w:adjustRightInd w:val="0"/>
        <w:rPr>
          <w:rFonts w:ascii="Arial" w:hAnsi="Arial" w:cs="Arial"/>
          <w:color w:val="0B0C0C"/>
          <w:kern w:val="0"/>
          <w:sz w:val="22"/>
          <w:szCs w:val="22"/>
        </w:rPr>
      </w:pPr>
      <w:r>
        <w:rPr>
          <w:rFonts w:ascii="Arial" w:hAnsi="Arial" w:cs="Arial"/>
          <w:color w:val="0B0C0C"/>
          <w:kern w:val="0"/>
          <w:sz w:val="22"/>
          <w:szCs w:val="22"/>
        </w:rPr>
        <w:t>r</w:t>
      </w:r>
      <w:r w:rsidR="00CB6081" w:rsidRPr="00CB6081">
        <w:rPr>
          <w:rFonts w:ascii="Arial" w:hAnsi="Arial" w:cs="Arial"/>
          <w:color w:val="0B0C0C"/>
          <w:kern w:val="0"/>
          <w:sz w:val="22"/>
          <w:szCs w:val="22"/>
        </w:rPr>
        <w:t xml:space="preserve">egistered as a </w:t>
      </w:r>
      <w:r w:rsidR="000163A4">
        <w:rPr>
          <w:rFonts w:ascii="Arial" w:hAnsi="Arial" w:cs="Arial"/>
          <w:color w:val="0B0C0C"/>
          <w:kern w:val="0"/>
          <w:sz w:val="22"/>
          <w:szCs w:val="22"/>
        </w:rPr>
        <w:t>c</w:t>
      </w:r>
      <w:r w:rsidR="00CB6081" w:rsidRPr="00CB6081">
        <w:rPr>
          <w:rFonts w:ascii="Arial" w:hAnsi="Arial" w:cs="Arial"/>
          <w:color w:val="0B0C0C"/>
          <w:kern w:val="0"/>
          <w:sz w:val="22"/>
          <w:szCs w:val="22"/>
        </w:rPr>
        <w:t>harity by the Charity Commission</w:t>
      </w:r>
    </w:p>
    <w:p w:rsidR="00CB6081" w:rsidRDefault="008A15F6" w:rsidP="008A15F6">
      <w:pPr>
        <w:pStyle w:val="ListParagraph"/>
        <w:numPr>
          <w:ilvl w:val="0"/>
          <w:numId w:val="5"/>
        </w:numPr>
        <w:autoSpaceDE w:val="0"/>
        <w:autoSpaceDN w:val="0"/>
        <w:adjustRightInd w:val="0"/>
        <w:rPr>
          <w:rFonts w:ascii="Arial" w:hAnsi="Arial" w:cs="Arial"/>
          <w:color w:val="0B0C0C"/>
          <w:kern w:val="0"/>
          <w:sz w:val="22"/>
          <w:szCs w:val="22"/>
        </w:rPr>
      </w:pPr>
      <w:r w:rsidRPr="00CB6081">
        <w:rPr>
          <w:rFonts w:ascii="Arial" w:hAnsi="Arial" w:cs="Arial"/>
          <w:color w:val="0B0C0C"/>
          <w:kern w:val="0"/>
          <w:sz w:val="22"/>
          <w:szCs w:val="22"/>
        </w:rPr>
        <w:t>prepare</w:t>
      </w:r>
      <w:r w:rsidR="006A0121">
        <w:rPr>
          <w:rFonts w:ascii="Arial" w:hAnsi="Arial" w:cs="Arial"/>
          <w:color w:val="0B0C0C"/>
          <w:kern w:val="0"/>
          <w:sz w:val="22"/>
          <w:szCs w:val="22"/>
        </w:rPr>
        <w:t>s</w:t>
      </w:r>
      <w:r w:rsidRPr="00CB6081">
        <w:rPr>
          <w:rFonts w:ascii="Arial" w:hAnsi="Arial" w:cs="Arial"/>
          <w:color w:val="0B0C0C"/>
          <w:kern w:val="0"/>
          <w:sz w:val="22"/>
          <w:szCs w:val="22"/>
        </w:rPr>
        <w:t xml:space="preserve"> receipts and</w:t>
      </w:r>
      <w:r w:rsidR="00CB6081" w:rsidRPr="00CB6081">
        <w:rPr>
          <w:rFonts w:ascii="Arial" w:hAnsi="Arial" w:cs="Arial"/>
          <w:color w:val="0B0C0C"/>
          <w:kern w:val="0"/>
          <w:sz w:val="22"/>
          <w:szCs w:val="22"/>
        </w:rPr>
        <w:t xml:space="preserve"> </w:t>
      </w:r>
      <w:r w:rsidRPr="00CB6081">
        <w:rPr>
          <w:rFonts w:ascii="Arial" w:hAnsi="Arial" w:cs="Arial"/>
          <w:color w:val="0B0C0C"/>
          <w:kern w:val="0"/>
          <w:sz w:val="22"/>
          <w:szCs w:val="22"/>
        </w:rPr>
        <w:t xml:space="preserve">payments accounts. </w:t>
      </w:r>
    </w:p>
    <w:p w:rsidR="00CB6081" w:rsidRPr="00CB6081" w:rsidRDefault="000163A4" w:rsidP="008A15F6">
      <w:pPr>
        <w:pStyle w:val="ListParagraph"/>
        <w:numPr>
          <w:ilvl w:val="0"/>
          <w:numId w:val="5"/>
        </w:numPr>
        <w:autoSpaceDE w:val="0"/>
        <w:autoSpaceDN w:val="0"/>
        <w:adjustRightInd w:val="0"/>
        <w:rPr>
          <w:rFonts w:ascii="Arial" w:hAnsi="Arial" w:cs="Arial"/>
          <w:color w:val="0B0C0C"/>
          <w:kern w:val="0"/>
          <w:sz w:val="22"/>
          <w:szCs w:val="22"/>
        </w:rPr>
      </w:pPr>
      <w:r>
        <w:rPr>
          <w:rFonts w:ascii="Arial" w:hAnsi="Arial" w:cs="Arial"/>
          <w:color w:val="0B0C0C"/>
          <w:kern w:val="0"/>
          <w:sz w:val="22"/>
          <w:szCs w:val="22"/>
        </w:rPr>
        <w:t>h</w:t>
      </w:r>
      <w:r w:rsidR="00CB6081">
        <w:rPr>
          <w:rFonts w:ascii="Arial" w:hAnsi="Arial" w:cs="Arial"/>
          <w:color w:val="0B0C0C"/>
          <w:kern w:val="0"/>
          <w:sz w:val="22"/>
          <w:szCs w:val="22"/>
        </w:rPr>
        <w:t>as a turnover of less than £250,000.</w:t>
      </w:r>
    </w:p>
    <w:p w:rsidR="00CB6081" w:rsidRPr="00CB6081" w:rsidRDefault="00CB6081" w:rsidP="00CB6081">
      <w:pPr>
        <w:autoSpaceDE w:val="0"/>
        <w:autoSpaceDN w:val="0"/>
        <w:adjustRightInd w:val="0"/>
        <w:ind w:left="360"/>
        <w:rPr>
          <w:rFonts w:ascii="Arial" w:hAnsi="Arial" w:cs="Arial"/>
          <w:color w:val="0B0C0C"/>
          <w:kern w:val="0"/>
          <w:sz w:val="22"/>
          <w:szCs w:val="22"/>
        </w:rPr>
      </w:pPr>
    </w:p>
    <w:p w:rsidR="008A15F6" w:rsidRPr="00CB6081" w:rsidRDefault="00CB6081" w:rsidP="00CB6081">
      <w:pPr>
        <w:autoSpaceDE w:val="0"/>
        <w:autoSpaceDN w:val="0"/>
        <w:adjustRightInd w:val="0"/>
        <w:rPr>
          <w:rFonts w:ascii="Arial" w:hAnsi="Arial" w:cs="Arial"/>
          <w:color w:val="0B0C0C"/>
          <w:kern w:val="0"/>
          <w:sz w:val="22"/>
          <w:szCs w:val="22"/>
        </w:rPr>
      </w:pPr>
      <w:r w:rsidRPr="00CB6081">
        <w:rPr>
          <w:rFonts w:ascii="Arial" w:hAnsi="Arial" w:cs="Arial"/>
          <w:color w:val="0B0C0C"/>
          <w:kern w:val="0"/>
          <w:sz w:val="22"/>
          <w:szCs w:val="22"/>
        </w:rPr>
        <w:t>In these circumstances the</w:t>
      </w:r>
      <w:r w:rsidR="008A15F6" w:rsidRPr="00CB6081">
        <w:rPr>
          <w:rFonts w:ascii="Arial" w:hAnsi="Arial" w:cs="Arial"/>
          <w:color w:val="0B0C0C"/>
          <w:kern w:val="0"/>
          <w:sz w:val="22"/>
          <w:szCs w:val="22"/>
        </w:rPr>
        <w:t xml:space="preserve"> trustees are </w:t>
      </w:r>
      <w:r w:rsidR="008A15F6" w:rsidRPr="000163A4">
        <w:rPr>
          <w:rFonts w:ascii="Arial" w:hAnsi="Arial" w:cs="Arial"/>
          <w:b/>
          <w:bCs/>
          <w:color w:val="0B0C0C"/>
          <w:kern w:val="0"/>
          <w:sz w:val="22"/>
          <w:szCs w:val="22"/>
        </w:rPr>
        <w:t>not</w:t>
      </w:r>
      <w:r w:rsidR="008A15F6" w:rsidRPr="00CB6081">
        <w:rPr>
          <w:rFonts w:ascii="Arial" w:hAnsi="Arial" w:cs="Arial"/>
          <w:color w:val="0B0C0C"/>
          <w:kern w:val="0"/>
          <w:sz w:val="22"/>
          <w:szCs w:val="22"/>
        </w:rPr>
        <w:t xml:space="preserve"> required to appoint an examiner who is a</w:t>
      </w:r>
    </w:p>
    <w:p w:rsidR="00CB6081" w:rsidRPr="00EB54EA" w:rsidRDefault="008A15F6" w:rsidP="00AA51EE">
      <w:pPr>
        <w:spacing w:line="256" w:lineRule="auto"/>
        <w:ind w:right="1142"/>
        <w:rPr>
          <w:rFonts w:ascii="Arial" w:hAnsi="Arial" w:cs="Arial"/>
          <w:sz w:val="22"/>
          <w:szCs w:val="22"/>
        </w:rPr>
      </w:pPr>
      <w:r w:rsidRPr="00CB6081">
        <w:rPr>
          <w:rFonts w:ascii="Arial" w:hAnsi="Arial" w:cs="Arial"/>
          <w:color w:val="0B0C0C"/>
          <w:kern w:val="0"/>
          <w:sz w:val="22"/>
          <w:szCs w:val="22"/>
        </w:rPr>
        <w:t>member of one of the accountancy bodies</w:t>
      </w:r>
      <w:r w:rsidR="00CB6081">
        <w:rPr>
          <w:rFonts w:ascii="Arial" w:hAnsi="Arial" w:cs="Arial"/>
          <w:color w:val="0B0C0C"/>
          <w:kern w:val="0"/>
          <w:sz w:val="22"/>
          <w:szCs w:val="22"/>
        </w:rPr>
        <w:t xml:space="preserve">. </w:t>
      </w:r>
      <w:r w:rsidRPr="00CB6081">
        <w:rPr>
          <w:rFonts w:ascii="Arial" w:hAnsi="Arial" w:cs="Arial"/>
          <w:color w:val="0B0C0C"/>
          <w:kern w:val="0"/>
          <w:sz w:val="22"/>
          <w:szCs w:val="22"/>
        </w:rPr>
        <w:t xml:space="preserve"> </w:t>
      </w:r>
      <w:r w:rsidR="00CB6081">
        <w:rPr>
          <w:rFonts w:ascii="Arial" w:hAnsi="Arial" w:cs="Arial"/>
          <w:color w:val="0B0C0C"/>
          <w:kern w:val="0"/>
          <w:sz w:val="22"/>
          <w:szCs w:val="22"/>
        </w:rPr>
        <w:t xml:space="preserve">But the </w:t>
      </w:r>
      <w:r w:rsidRPr="00CB6081">
        <w:rPr>
          <w:rFonts w:ascii="Arial" w:hAnsi="Arial" w:cs="Arial"/>
          <w:color w:val="0B0C0C"/>
          <w:kern w:val="0"/>
          <w:sz w:val="22"/>
          <w:szCs w:val="22"/>
        </w:rPr>
        <w:t>examiner will</w:t>
      </w:r>
      <w:r w:rsidR="00CB6081">
        <w:rPr>
          <w:rFonts w:ascii="Arial" w:hAnsi="Arial" w:cs="Arial"/>
          <w:color w:val="0B0C0C"/>
          <w:kern w:val="0"/>
          <w:sz w:val="22"/>
          <w:szCs w:val="22"/>
        </w:rPr>
        <w:t xml:space="preserve"> </w:t>
      </w:r>
      <w:r w:rsidRPr="00CB6081">
        <w:rPr>
          <w:rFonts w:ascii="Arial" w:hAnsi="Arial" w:cs="Arial"/>
          <w:color w:val="0B0C0C"/>
          <w:kern w:val="0"/>
          <w:sz w:val="22"/>
          <w:szCs w:val="22"/>
        </w:rPr>
        <w:t>need t</w:t>
      </w:r>
      <w:r w:rsidR="000163A4">
        <w:rPr>
          <w:rFonts w:ascii="Arial" w:hAnsi="Arial" w:cs="Arial"/>
          <w:color w:val="0B0C0C"/>
          <w:kern w:val="0"/>
          <w:sz w:val="22"/>
          <w:szCs w:val="22"/>
        </w:rPr>
        <w:t xml:space="preserve">o </w:t>
      </w:r>
      <w:r w:rsidRPr="00CB6081">
        <w:rPr>
          <w:rFonts w:ascii="Arial" w:hAnsi="Arial" w:cs="Arial"/>
          <w:color w:val="0B0C0C"/>
          <w:kern w:val="0"/>
          <w:sz w:val="22"/>
          <w:szCs w:val="22"/>
        </w:rPr>
        <w:t>demonstrate sufficient financial awareness, numeracy skills and relevant</w:t>
      </w:r>
      <w:r w:rsidR="00CB6081">
        <w:rPr>
          <w:rFonts w:ascii="Arial" w:hAnsi="Arial" w:cs="Arial"/>
          <w:color w:val="0B0C0C"/>
          <w:kern w:val="0"/>
          <w:sz w:val="22"/>
          <w:szCs w:val="22"/>
        </w:rPr>
        <w:t xml:space="preserve"> </w:t>
      </w:r>
      <w:r w:rsidRPr="00CB6081">
        <w:rPr>
          <w:rFonts w:ascii="Arial" w:hAnsi="Arial" w:cs="Arial"/>
          <w:color w:val="0B0C0C"/>
          <w:kern w:val="0"/>
          <w:sz w:val="22"/>
          <w:szCs w:val="22"/>
        </w:rPr>
        <w:t xml:space="preserve">experience </w:t>
      </w:r>
      <w:r w:rsidR="00CB6081">
        <w:rPr>
          <w:rFonts w:ascii="Arial" w:hAnsi="Arial" w:cs="Arial"/>
          <w:color w:val="0B0C0C"/>
          <w:kern w:val="0"/>
          <w:sz w:val="22"/>
          <w:szCs w:val="22"/>
        </w:rPr>
        <w:t xml:space="preserve">and competence </w:t>
      </w:r>
      <w:r w:rsidRPr="00CB6081">
        <w:rPr>
          <w:rFonts w:ascii="Arial" w:hAnsi="Arial" w:cs="Arial"/>
          <w:color w:val="0B0C0C"/>
          <w:kern w:val="0"/>
          <w:sz w:val="22"/>
          <w:szCs w:val="22"/>
        </w:rPr>
        <w:t>to carry out the work and make the judgements required</w:t>
      </w:r>
      <w:r w:rsidR="00CB6081">
        <w:rPr>
          <w:rFonts w:ascii="Arial" w:hAnsi="Arial" w:cs="Arial"/>
          <w:color w:val="0B0C0C"/>
          <w:kern w:val="0"/>
          <w:sz w:val="22"/>
          <w:szCs w:val="22"/>
        </w:rPr>
        <w:t>. The Charity Commission publish</w:t>
      </w:r>
      <w:r w:rsidR="006A0121">
        <w:rPr>
          <w:rFonts w:ascii="Arial" w:hAnsi="Arial" w:cs="Arial"/>
          <w:color w:val="0B0C0C"/>
          <w:kern w:val="0"/>
          <w:sz w:val="22"/>
          <w:szCs w:val="22"/>
        </w:rPr>
        <w:t>es</w:t>
      </w:r>
      <w:r w:rsidR="00CB6081">
        <w:rPr>
          <w:rFonts w:ascii="Arial" w:hAnsi="Arial" w:cs="Arial"/>
          <w:color w:val="0B0C0C"/>
          <w:kern w:val="0"/>
          <w:sz w:val="22"/>
          <w:szCs w:val="22"/>
        </w:rPr>
        <w:t xml:space="preserve"> a checklist which the examiner can refer to </w:t>
      </w:r>
      <w:r w:rsidR="00AA51EE">
        <w:rPr>
          <w:rFonts w:ascii="Arial" w:hAnsi="Arial" w:cs="Arial"/>
          <w:color w:val="0B0C0C"/>
          <w:kern w:val="0"/>
          <w:sz w:val="22"/>
          <w:szCs w:val="22"/>
        </w:rPr>
        <w:t xml:space="preserve">but it </w:t>
      </w:r>
      <w:r w:rsidR="00CB6081" w:rsidRPr="00EB54EA">
        <w:rPr>
          <w:rFonts w:ascii="Arial" w:eastAsia="Arial" w:hAnsi="Arial" w:cs="Arial"/>
          <w:sz w:val="22"/>
          <w:szCs w:val="22"/>
        </w:rPr>
        <w:t xml:space="preserve">is </w:t>
      </w:r>
      <w:r w:rsidR="00CB6081" w:rsidRPr="00EB54EA">
        <w:rPr>
          <w:rFonts w:ascii="Arial" w:eastAsia="Arial" w:hAnsi="Arial" w:cs="Arial"/>
          <w:spacing w:val="1"/>
          <w:sz w:val="22"/>
          <w:szCs w:val="22"/>
        </w:rPr>
        <w:t>no</w:t>
      </w:r>
      <w:r w:rsidR="00CB6081" w:rsidRPr="00EB54EA">
        <w:rPr>
          <w:rFonts w:ascii="Arial" w:eastAsia="Arial" w:hAnsi="Arial" w:cs="Arial"/>
          <w:sz w:val="22"/>
          <w:szCs w:val="22"/>
        </w:rPr>
        <w:t>t</w:t>
      </w:r>
      <w:r w:rsidR="00CB6081" w:rsidRPr="00EB54EA">
        <w:rPr>
          <w:rFonts w:ascii="Arial" w:eastAsia="Arial" w:hAnsi="Arial" w:cs="Arial"/>
          <w:spacing w:val="-1"/>
          <w:sz w:val="22"/>
          <w:szCs w:val="22"/>
        </w:rPr>
        <w:t xml:space="preserve"> </w:t>
      </w:r>
      <w:r w:rsidR="00CB6081" w:rsidRPr="00EB54EA">
        <w:rPr>
          <w:rFonts w:ascii="Arial" w:eastAsia="Arial" w:hAnsi="Arial" w:cs="Arial"/>
          <w:sz w:val="22"/>
          <w:szCs w:val="22"/>
        </w:rPr>
        <w:t>a</w:t>
      </w:r>
      <w:r w:rsidR="00CB6081" w:rsidRPr="00EB54EA">
        <w:rPr>
          <w:rFonts w:ascii="Arial" w:eastAsia="Arial" w:hAnsi="Arial" w:cs="Arial"/>
          <w:spacing w:val="1"/>
          <w:sz w:val="22"/>
          <w:szCs w:val="22"/>
        </w:rPr>
        <w:t xml:space="preserve"> </w:t>
      </w:r>
      <w:r w:rsidR="00CB6081" w:rsidRPr="00EB54EA">
        <w:rPr>
          <w:rFonts w:ascii="Arial" w:eastAsia="Arial" w:hAnsi="Arial" w:cs="Arial"/>
          <w:sz w:val="22"/>
          <w:szCs w:val="22"/>
        </w:rPr>
        <w:t>s</w:t>
      </w:r>
      <w:r w:rsidR="00CB6081" w:rsidRPr="00EB54EA">
        <w:rPr>
          <w:rFonts w:ascii="Arial" w:eastAsia="Arial" w:hAnsi="Arial" w:cs="Arial"/>
          <w:spacing w:val="-1"/>
          <w:sz w:val="22"/>
          <w:szCs w:val="22"/>
        </w:rPr>
        <w:t>u</w:t>
      </w:r>
      <w:r w:rsidR="00CB6081" w:rsidRPr="00EB54EA">
        <w:rPr>
          <w:rFonts w:ascii="Arial" w:eastAsia="Arial" w:hAnsi="Arial" w:cs="Arial"/>
          <w:spacing w:val="1"/>
          <w:sz w:val="22"/>
          <w:szCs w:val="22"/>
        </w:rPr>
        <w:t>b</w:t>
      </w:r>
      <w:r w:rsidR="00CB6081" w:rsidRPr="00EB54EA">
        <w:rPr>
          <w:rFonts w:ascii="Arial" w:eastAsia="Arial" w:hAnsi="Arial" w:cs="Arial"/>
          <w:sz w:val="22"/>
          <w:szCs w:val="22"/>
        </w:rPr>
        <w:t>stit</w:t>
      </w:r>
      <w:r w:rsidR="00CB6081" w:rsidRPr="00EB54EA">
        <w:rPr>
          <w:rFonts w:ascii="Arial" w:eastAsia="Arial" w:hAnsi="Arial" w:cs="Arial"/>
          <w:spacing w:val="-1"/>
          <w:sz w:val="22"/>
          <w:szCs w:val="22"/>
        </w:rPr>
        <w:t>u</w:t>
      </w:r>
      <w:r w:rsidR="00CB6081" w:rsidRPr="00EB54EA">
        <w:rPr>
          <w:rFonts w:ascii="Arial" w:eastAsia="Arial" w:hAnsi="Arial" w:cs="Arial"/>
          <w:sz w:val="22"/>
          <w:szCs w:val="22"/>
        </w:rPr>
        <w:t>te</w:t>
      </w:r>
      <w:r w:rsidR="00CB6081" w:rsidRPr="00EB54EA">
        <w:rPr>
          <w:rFonts w:ascii="Arial" w:eastAsia="Arial" w:hAnsi="Arial" w:cs="Arial"/>
          <w:spacing w:val="1"/>
          <w:sz w:val="22"/>
          <w:szCs w:val="22"/>
        </w:rPr>
        <w:t xml:space="preserve"> </w:t>
      </w:r>
      <w:r w:rsidR="00CB6081" w:rsidRPr="00EB54EA">
        <w:rPr>
          <w:rFonts w:ascii="Arial" w:eastAsia="Arial" w:hAnsi="Arial" w:cs="Arial"/>
          <w:spacing w:val="-1"/>
          <w:sz w:val="22"/>
          <w:szCs w:val="22"/>
        </w:rPr>
        <w:t>t</w:t>
      </w:r>
      <w:r w:rsidR="00CB6081" w:rsidRPr="00EB54EA">
        <w:rPr>
          <w:rFonts w:ascii="Arial" w:eastAsia="Arial" w:hAnsi="Arial" w:cs="Arial"/>
          <w:sz w:val="22"/>
          <w:szCs w:val="22"/>
        </w:rPr>
        <w:t>o</w:t>
      </w:r>
      <w:r w:rsidR="00CB6081" w:rsidRPr="00EB54EA">
        <w:rPr>
          <w:rFonts w:ascii="Arial" w:eastAsia="Arial" w:hAnsi="Arial" w:cs="Arial"/>
          <w:spacing w:val="1"/>
          <w:sz w:val="22"/>
          <w:szCs w:val="22"/>
        </w:rPr>
        <w:t xml:space="preserve"> </w:t>
      </w:r>
      <w:r w:rsidR="00CB6081" w:rsidRPr="00EB54EA">
        <w:rPr>
          <w:rFonts w:ascii="Arial" w:eastAsia="Arial" w:hAnsi="Arial" w:cs="Arial"/>
          <w:spacing w:val="-1"/>
          <w:sz w:val="22"/>
          <w:szCs w:val="22"/>
        </w:rPr>
        <w:t>t</w:t>
      </w:r>
      <w:r w:rsidR="00CB6081" w:rsidRPr="00EB54EA">
        <w:rPr>
          <w:rFonts w:ascii="Arial" w:eastAsia="Arial" w:hAnsi="Arial" w:cs="Arial"/>
          <w:spacing w:val="1"/>
          <w:sz w:val="22"/>
          <w:szCs w:val="22"/>
        </w:rPr>
        <w:t>h</w:t>
      </w:r>
      <w:r w:rsidR="00CB6081" w:rsidRPr="00EB54EA">
        <w:rPr>
          <w:rFonts w:ascii="Arial" w:eastAsia="Arial" w:hAnsi="Arial" w:cs="Arial"/>
          <w:sz w:val="22"/>
          <w:szCs w:val="22"/>
        </w:rPr>
        <w:t>e</w:t>
      </w:r>
      <w:r w:rsidR="00CB6081" w:rsidRPr="00EB54EA">
        <w:rPr>
          <w:rFonts w:ascii="Arial" w:eastAsia="Arial" w:hAnsi="Arial" w:cs="Arial"/>
          <w:spacing w:val="1"/>
          <w:sz w:val="22"/>
          <w:szCs w:val="22"/>
        </w:rPr>
        <w:t xml:space="preserve"> e</w:t>
      </w:r>
      <w:r w:rsidR="00CB6081" w:rsidRPr="00EB54EA">
        <w:rPr>
          <w:rFonts w:ascii="Arial" w:eastAsia="Arial" w:hAnsi="Arial" w:cs="Arial"/>
          <w:spacing w:val="-2"/>
          <w:sz w:val="22"/>
          <w:szCs w:val="22"/>
        </w:rPr>
        <w:t>x</w:t>
      </w:r>
      <w:r w:rsidR="00CB6081" w:rsidRPr="00EB54EA">
        <w:rPr>
          <w:rFonts w:ascii="Arial" w:eastAsia="Arial" w:hAnsi="Arial" w:cs="Arial"/>
          <w:spacing w:val="1"/>
          <w:sz w:val="22"/>
          <w:szCs w:val="22"/>
        </w:rPr>
        <w:t>am</w:t>
      </w:r>
      <w:r w:rsidR="00CB6081" w:rsidRPr="00EB54EA">
        <w:rPr>
          <w:rFonts w:ascii="Arial" w:eastAsia="Arial" w:hAnsi="Arial" w:cs="Arial"/>
          <w:spacing w:val="-3"/>
          <w:sz w:val="22"/>
          <w:szCs w:val="22"/>
        </w:rPr>
        <w:t>i</w:t>
      </w:r>
      <w:r w:rsidR="00CB6081" w:rsidRPr="00EB54EA">
        <w:rPr>
          <w:rFonts w:ascii="Arial" w:eastAsia="Arial" w:hAnsi="Arial" w:cs="Arial"/>
          <w:spacing w:val="1"/>
          <w:sz w:val="22"/>
          <w:szCs w:val="22"/>
        </w:rPr>
        <w:t>ne</w:t>
      </w:r>
      <w:r w:rsidR="00CB6081" w:rsidRPr="00EB54EA">
        <w:rPr>
          <w:rFonts w:ascii="Arial" w:eastAsia="Arial" w:hAnsi="Arial" w:cs="Arial"/>
          <w:sz w:val="22"/>
          <w:szCs w:val="22"/>
        </w:rPr>
        <w:t xml:space="preserve">r </w:t>
      </w:r>
      <w:r w:rsidR="00CB6081" w:rsidRPr="00EB54EA">
        <w:rPr>
          <w:rFonts w:ascii="Arial" w:eastAsia="Arial" w:hAnsi="Arial" w:cs="Arial"/>
          <w:spacing w:val="1"/>
          <w:sz w:val="22"/>
          <w:szCs w:val="22"/>
        </w:rPr>
        <w:t>u</w:t>
      </w:r>
      <w:r w:rsidR="00CB6081" w:rsidRPr="00EB54EA">
        <w:rPr>
          <w:rFonts w:ascii="Arial" w:eastAsia="Arial" w:hAnsi="Arial" w:cs="Arial"/>
          <w:sz w:val="22"/>
          <w:szCs w:val="22"/>
        </w:rPr>
        <w:t>sing</w:t>
      </w:r>
      <w:r w:rsidR="00CB6081" w:rsidRPr="00EB54EA">
        <w:rPr>
          <w:rFonts w:ascii="Arial" w:eastAsia="Arial" w:hAnsi="Arial" w:cs="Arial"/>
          <w:spacing w:val="-1"/>
          <w:sz w:val="22"/>
          <w:szCs w:val="22"/>
        </w:rPr>
        <w:t xml:space="preserve"> </w:t>
      </w:r>
      <w:r w:rsidR="00CB6081" w:rsidRPr="00EB54EA">
        <w:rPr>
          <w:rFonts w:ascii="Arial" w:eastAsia="Arial" w:hAnsi="Arial" w:cs="Arial"/>
          <w:spacing w:val="1"/>
          <w:sz w:val="22"/>
          <w:szCs w:val="22"/>
        </w:rPr>
        <w:t>the</w:t>
      </w:r>
      <w:r w:rsidR="00CB6081" w:rsidRPr="00EB54EA">
        <w:rPr>
          <w:rFonts w:ascii="Arial" w:eastAsia="Arial" w:hAnsi="Arial" w:cs="Arial"/>
          <w:sz w:val="22"/>
          <w:szCs w:val="22"/>
        </w:rPr>
        <w:t>ir</w:t>
      </w:r>
      <w:r w:rsidR="00CB6081" w:rsidRPr="00EB54EA">
        <w:rPr>
          <w:rFonts w:ascii="Arial" w:eastAsia="Arial" w:hAnsi="Arial" w:cs="Arial"/>
          <w:spacing w:val="-1"/>
          <w:sz w:val="22"/>
          <w:szCs w:val="22"/>
        </w:rPr>
        <w:t xml:space="preserve"> </w:t>
      </w:r>
      <w:r w:rsidR="00CB6081" w:rsidRPr="00EB54EA">
        <w:rPr>
          <w:rFonts w:ascii="Arial" w:eastAsia="Arial" w:hAnsi="Arial" w:cs="Arial"/>
          <w:spacing w:val="1"/>
          <w:sz w:val="22"/>
          <w:szCs w:val="22"/>
        </w:rPr>
        <w:t>o</w:t>
      </w:r>
      <w:r w:rsidR="00CB6081" w:rsidRPr="00EB54EA">
        <w:rPr>
          <w:rFonts w:ascii="Arial" w:eastAsia="Arial" w:hAnsi="Arial" w:cs="Arial"/>
          <w:spacing w:val="-3"/>
          <w:sz w:val="22"/>
          <w:szCs w:val="22"/>
        </w:rPr>
        <w:t>w</w:t>
      </w:r>
      <w:r w:rsidR="00CB6081" w:rsidRPr="00EB54EA">
        <w:rPr>
          <w:rFonts w:ascii="Arial" w:eastAsia="Arial" w:hAnsi="Arial" w:cs="Arial"/>
          <w:sz w:val="22"/>
          <w:szCs w:val="22"/>
        </w:rPr>
        <w:t>n</w:t>
      </w:r>
      <w:r w:rsidR="00CB6081" w:rsidRPr="00EB54EA">
        <w:rPr>
          <w:rFonts w:ascii="Arial" w:eastAsia="Arial" w:hAnsi="Arial" w:cs="Arial"/>
          <w:spacing w:val="1"/>
          <w:sz w:val="22"/>
          <w:szCs w:val="22"/>
        </w:rPr>
        <w:t xml:space="preserve"> </w:t>
      </w:r>
      <w:r w:rsidR="00CB6081" w:rsidRPr="00EB54EA">
        <w:rPr>
          <w:rFonts w:ascii="Arial" w:eastAsia="Arial" w:hAnsi="Arial" w:cs="Arial"/>
          <w:sz w:val="22"/>
          <w:szCs w:val="22"/>
        </w:rPr>
        <w:t>j</w:t>
      </w:r>
      <w:r w:rsidR="00CB6081" w:rsidRPr="00EB54EA">
        <w:rPr>
          <w:rFonts w:ascii="Arial" w:eastAsia="Arial" w:hAnsi="Arial" w:cs="Arial"/>
          <w:spacing w:val="1"/>
          <w:sz w:val="22"/>
          <w:szCs w:val="22"/>
        </w:rPr>
        <w:t>ud</w:t>
      </w:r>
      <w:r w:rsidR="00CB6081" w:rsidRPr="00EB54EA">
        <w:rPr>
          <w:rFonts w:ascii="Arial" w:eastAsia="Arial" w:hAnsi="Arial" w:cs="Arial"/>
          <w:spacing w:val="-1"/>
          <w:sz w:val="22"/>
          <w:szCs w:val="22"/>
        </w:rPr>
        <w:t>gm</w:t>
      </w:r>
      <w:r w:rsidR="00CB6081" w:rsidRPr="00EB54EA">
        <w:rPr>
          <w:rFonts w:ascii="Arial" w:eastAsia="Arial" w:hAnsi="Arial" w:cs="Arial"/>
          <w:spacing w:val="1"/>
          <w:sz w:val="22"/>
          <w:szCs w:val="22"/>
        </w:rPr>
        <w:t>en</w:t>
      </w:r>
      <w:r w:rsidR="00CB6081" w:rsidRPr="00EB54EA">
        <w:rPr>
          <w:rFonts w:ascii="Arial" w:eastAsia="Arial" w:hAnsi="Arial" w:cs="Arial"/>
          <w:sz w:val="22"/>
          <w:szCs w:val="22"/>
        </w:rPr>
        <w:t>t</w:t>
      </w:r>
      <w:r w:rsidR="00CB6081" w:rsidRPr="00EB54EA">
        <w:rPr>
          <w:rFonts w:ascii="Arial" w:eastAsia="Arial" w:hAnsi="Arial" w:cs="Arial"/>
          <w:spacing w:val="-1"/>
          <w:sz w:val="22"/>
          <w:szCs w:val="22"/>
        </w:rPr>
        <w:t xml:space="preserve"> </w:t>
      </w:r>
      <w:r w:rsidR="00CB6081" w:rsidRPr="00EB54EA">
        <w:rPr>
          <w:rFonts w:ascii="Arial" w:eastAsia="Arial" w:hAnsi="Arial" w:cs="Arial"/>
          <w:spacing w:val="1"/>
          <w:sz w:val="22"/>
          <w:szCs w:val="22"/>
        </w:rPr>
        <w:t>a</w:t>
      </w:r>
      <w:r w:rsidR="00CB6081" w:rsidRPr="00EB54EA">
        <w:rPr>
          <w:rFonts w:ascii="Arial" w:eastAsia="Arial" w:hAnsi="Arial" w:cs="Arial"/>
          <w:sz w:val="22"/>
          <w:szCs w:val="22"/>
        </w:rPr>
        <w:t xml:space="preserve">s </w:t>
      </w:r>
      <w:r w:rsidR="00CB6081" w:rsidRPr="00EB54EA">
        <w:rPr>
          <w:rFonts w:ascii="Arial" w:eastAsia="Arial" w:hAnsi="Arial" w:cs="Arial"/>
          <w:spacing w:val="1"/>
          <w:sz w:val="22"/>
          <w:szCs w:val="22"/>
        </w:rPr>
        <w:t>t</w:t>
      </w:r>
      <w:r w:rsidR="00CB6081" w:rsidRPr="00EB54EA">
        <w:rPr>
          <w:rFonts w:ascii="Arial" w:eastAsia="Arial" w:hAnsi="Arial" w:cs="Arial"/>
          <w:sz w:val="22"/>
          <w:szCs w:val="22"/>
        </w:rPr>
        <w:t>o</w:t>
      </w:r>
      <w:r w:rsidR="00CB6081" w:rsidRPr="00EB54EA">
        <w:rPr>
          <w:rFonts w:ascii="Arial" w:eastAsia="Arial" w:hAnsi="Arial" w:cs="Arial"/>
          <w:spacing w:val="-1"/>
          <w:sz w:val="22"/>
          <w:szCs w:val="22"/>
        </w:rPr>
        <w:t xml:space="preserve"> </w:t>
      </w:r>
      <w:r w:rsidR="00CB6081" w:rsidRPr="00EB54EA">
        <w:rPr>
          <w:rFonts w:ascii="Arial" w:eastAsia="Arial" w:hAnsi="Arial" w:cs="Arial"/>
          <w:spacing w:val="-2"/>
          <w:sz w:val="22"/>
          <w:szCs w:val="22"/>
        </w:rPr>
        <w:t>w</w:t>
      </w:r>
      <w:r w:rsidR="00CB6081" w:rsidRPr="00EB54EA">
        <w:rPr>
          <w:rFonts w:ascii="Arial" w:eastAsia="Arial" w:hAnsi="Arial" w:cs="Arial"/>
          <w:spacing w:val="1"/>
          <w:sz w:val="22"/>
          <w:szCs w:val="22"/>
        </w:rPr>
        <w:t>ha</w:t>
      </w:r>
      <w:r w:rsidR="00CB6081" w:rsidRPr="00EB54EA">
        <w:rPr>
          <w:rFonts w:ascii="Arial" w:eastAsia="Arial" w:hAnsi="Arial" w:cs="Arial"/>
          <w:sz w:val="22"/>
          <w:szCs w:val="22"/>
        </w:rPr>
        <w:t>t</w:t>
      </w:r>
      <w:r w:rsidR="00CB6081" w:rsidRPr="00EB54EA">
        <w:rPr>
          <w:rFonts w:ascii="Arial" w:eastAsia="Arial" w:hAnsi="Arial" w:cs="Arial"/>
          <w:spacing w:val="1"/>
          <w:sz w:val="22"/>
          <w:szCs w:val="22"/>
        </w:rPr>
        <w:t xml:space="preserve"> </w:t>
      </w:r>
      <w:r w:rsidR="00CB6081" w:rsidRPr="00EB54EA">
        <w:rPr>
          <w:rFonts w:ascii="Arial" w:eastAsia="Arial" w:hAnsi="Arial" w:cs="Arial"/>
          <w:sz w:val="22"/>
          <w:szCs w:val="22"/>
        </w:rPr>
        <w:t xml:space="preserve">is </w:t>
      </w:r>
      <w:r w:rsidR="00CB6081" w:rsidRPr="00EB54EA">
        <w:rPr>
          <w:rFonts w:ascii="Arial" w:eastAsia="Arial" w:hAnsi="Arial" w:cs="Arial"/>
          <w:spacing w:val="1"/>
          <w:sz w:val="22"/>
          <w:szCs w:val="22"/>
        </w:rPr>
        <w:t>ne</w:t>
      </w:r>
      <w:r w:rsidR="00CB6081" w:rsidRPr="00EB54EA">
        <w:rPr>
          <w:rFonts w:ascii="Arial" w:eastAsia="Arial" w:hAnsi="Arial" w:cs="Arial"/>
          <w:spacing w:val="-2"/>
          <w:sz w:val="22"/>
          <w:szCs w:val="22"/>
        </w:rPr>
        <w:t>c</w:t>
      </w:r>
      <w:r w:rsidR="00CB6081" w:rsidRPr="00EB54EA">
        <w:rPr>
          <w:rFonts w:ascii="Arial" w:eastAsia="Arial" w:hAnsi="Arial" w:cs="Arial"/>
          <w:spacing w:val="1"/>
          <w:sz w:val="22"/>
          <w:szCs w:val="22"/>
        </w:rPr>
        <w:t>e</w:t>
      </w:r>
      <w:r w:rsidR="00CB6081" w:rsidRPr="00EB54EA">
        <w:rPr>
          <w:rFonts w:ascii="Arial" w:eastAsia="Arial" w:hAnsi="Arial" w:cs="Arial"/>
          <w:spacing w:val="-2"/>
          <w:sz w:val="22"/>
          <w:szCs w:val="22"/>
        </w:rPr>
        <w:t>s</w:t>
      </w:r>
      <w:r w:rsidR="00CB6081" w:rsidRPr="00EB54EA">
        <w:rPr>
          <w:rFonts w:ascii="Arial" w:eastAsia="Arial" w:hAnsi="Arial" w:cs="Arial"/>
          <w:sz w:val="22"/>
          <w:szCs w:val="22"/>
        </w:rPr>
        <w:t>s</w:t>
      </w:r>
      <w:r w:rsidR="00CB6081" w:rsidRPr="00EB54EA">
        <w:rPr>
          <w:rFonts w:ascii="Arial" w:eastAsia="Arial" w:hAnsi="Arial" w:cs="Arial"/>
          <w:spacing w:val="1"/>
          <w:sz w:val="22"/>
          <w:szCs w:val="22"/>
        </w:rPr>
        <w:t>a</w:t>
      </w:r>
      <w:r w:rsidR="00CB6081" w:rsidRPr="00EB54EA">
        <w:rPr>
          <w:rFonts w:ascii="Arial" w:eastAsia="Arial" w:hAnsi="Arial" w:cs="Arial"/>
          <w:sz w:val="22"/>
          <w:szCs w:val="22"/>
        </w:rPr>
        <w:t>r</w:t>
      </w:r>
      <w:r w:rsidR="00CB6081" w:rsidRPr="00EB54EA">
        <w:rPr>
          <w:rFonts w:ascii="Arial" w:eastAsia="Arial" w:hAnsi="Arial" w:cs="Arial"/>
          <w:spacing w:val="-3"/>
          <w:sz w:val="22"/>
          <w:szCs w:val="22"/>
        </w:rPr>
        <w:t>y</w:t>
      </w:r>
      <w:r w:rsidR="00CB6081" w:rsidRPr="00EB54EA">
        <w:rPr>
          <w:rFonts w:ascii="Arial" w:eastAsia="Arial" w:hAnsi="Arial" w:cs="Arial"/>
          <w:sz w:val="22"/>
          <w:szCs w:val="22"/>
        </w:rPr>
        <w:t>.</w:t>
      </w:r>
      <w:r w:rsidR="000163A4">
        <w:rPr>
          <w:rFonts w:ascii="Arial" w:eastAsia="Arial" w:hAnsi="Arial" w:cs="Arial"/>
          <w:sz w:val="22"/>
          <w:szCs w:val="22"/>
        </w:rPr>
        <w:t xml:space="preserve"> With </w:t>
      </w:r>
      <w:r w:rsidR="006A0121">
        <w:rPr>
          <w:rFonts w:ascii="Arial" w:eastAsia="Arial" w:hAnsi="Arial" w:cs="Arial"/>
          <w:sz w:val="22"/>
          <w:szCs w:val="22"/>
        </w:rPr>
        <w:t xml:space="preserve">NNVHC </w:t>
      </w:r>
      <w:r w:rsidR="000163A4">
        <w:rPr>
          <w:rFonts w:ascii="Arial" w:eastAsia="Arial" w:hAnsi="Arial" w:cs="Arial"/>
          <w:sz w:val="22"/>
          <w:szCs w:val="22"/>
        </w:rPr>
        <w:t xml:space="preserve">members having income turnovers </w:t>
      </w:r>
      <w:r w:rsidR="00EE6297">
        <w:rPr>
          <w:rFonts w:ascii="Arial" w:eastAsia="Arial" w:hAnsi="Arial" w:cs="Arial"/>
          <w:sz w:val="22"/>
          <w:szCs w:val="22"/>
        </w:rPr>
        <w:t>ranging between</w:t>
      </w:r>
      <w:r w:rsidR="000163A4">
        <w:rPr>
          <w:rFonts w:ascii="Arial" w:eastAsia="Arial" w:hAnsi="Arial" w:cs="Arial"/>
          <w:sz w:val="22"/>
          <w:szCs w:val="22"/>
        </w:rPr>
        <w:t xml:space="preserve"> </w:t>
      </w:r>
      <w:r w:rsidR="00EE6297">
        <w:rPr>
          <w:rFonts w:ascii="Arial" w:eastAsia="Arial" w:hAnsi="Arial" w:cs="Arial"/>
          <w:sz w:val="22"/>
          <w:szCs w:val="22"/>
        </w:rPr>
        <w:t xml:space="preserve">£600 and £280,000 (with a median income of £10,400 in 2024) it is understandable that examiners will have very different approaches &amp; methods.  </w:t>
      </w:r>
    </w:p>
    <w:p w:rsidR="008A15F6" w:rsidRDefault="008A15F6" w:rsidP="00CB6081">
      <w:pPr>
        <w:autoSpaceDE w:val="0"/>
        <w:autoSpaceDN w:val="0"/>
        <w:adjustRightInd w:val="0"/>
        <w:rPr>
          <w:rFonts w:ascii="Arial" w:hAnsi="Arial" w:cs="Arial"/>
          <w:color w:val="0B0C0C"/>
          <w:kern w:val="0"/>
          <w:sz w:val="22"/>
          <w:szCs w:val="22"/>
        </w:rPr>
      </w:pPr>
    </w:p>
    <w:p w:rsidR="00AA51EE" w:rsidRDefault="00AA51EE" w:rsidP="00CB6081">
      <w:pPr>
        <w:autoSpaceDE w:val="0"/>
        <w:autoSpaceDN w:val="0"/>
        <w:adjustRightInd w:val="0"/>
        <w:rPr>
          <w:rFonts w:ascii="Arial" w:hAnsi="Arial" w:cs="Arial"/>
          <w:b/>
          <w:bCs/>
          <w:color w:val="0B0C0C"/>
          <w:kern w:val="0"/>
          <w:sz w:val="32"/>
          <w:szCs w:val="32"/>
        </w:rPr>
      </w:pPr>
      <w:r w:rsidRPr="00CB109F">
        <w:rPr>
          <w:rFonts w:ascii="Arial" w:hAnsi="Arial" w:cs="Arial"/>
          <w:b/>
          <w:bCs/>
          <w:color w:val="0B0C0C"/>
          <w:kern w:val="0"/>
          <w:sz w:val="32"/>
          <w:szCs w:val="32"/>
        </w:rPr>
        <w:t>Choosing an Examiner</w:t>
      </w:r>
    </w:p>
    <w:p w:rsidR="00D54253" w:rsidRPr="00AA51EE" w:rsidRDefault="00D54253" w:rsidP="00CB6081">
      <w:pPr>
        <w:autoSpaceDE w:val="0"/>
        <w:autoSpaceDN w:val="0"/>
        <w:adjustRightInd w:val="0"/>
        <w:rPr>
          <w:rFonts w:ascii="Arial" w:hAnsi="Arial" w:cs="Arial"/>
          <w:b/>
          <w:bCs/>
          <w:color w:val="0B0C0C"/>
          <w:kern w:val="0"/>
          <w:sz w:val="32"/>
          <w:szCs w:val="32"/>
        </w:rPr>
      </w:pPr>
    </w:p>
    <w:p w:rsidR="00AA51EE" w:rsidRPr="00D54253" w:rsidRDefault="00AA51EE" w:rsidP="00AA51EE">
      <w:pPr>
        <w:pStyle w:val="NormalWeb"/>
        <w:spacing w:before="0" w:beforeAutospacing="0" w:after="0" w:afterAutospacing="0"/>
        <w:rPr>
          <w:rFonts w:ascii="Arial" w:hAnsi="Arial" w:cs="Arial"/>
          <w:sz w:val="22"/>
          <w:szCs w:val="22"/>
        </w:rPr>
      </w:pPr>
      <w:r w:rsidRPr="00D54253">
        <w:rPr>
          <w:rFonts w:ascii="Arial" w:hAnsi="Arial" w:cs="Arial"/>
          <w:sz w:val="22"/>
          <w:szCs w:val="22"/>
        </w:rPr>
        <w:t xml:space="preserve">It is the responsibility of the trustees to find someone appropriate to scrutinise their accounts each year. Some pay for the </w:t>
      </w:r>
      <w:proofErr w:type="gramStart"/>
      <w:r w:rsidRPr="00D54253">
        <w:rPr>
          <w:rFonts w:ascii="Arial" w:hAnsi="Arial" w:cs="Arial"/>
          <w:sz w:val="22"/>
          <w:szCs w:val="22"/>
        </w:rPr>
        <w:t>service,</w:t>
      </w:r>
      <w:proofErr w:type="gramEnd"/>
      <w:r w:rsidRPr="00D54253">
        <w:rPr>
          <w:rFonts w:ascii="Arial" w:hAnsi="Arial" w:cs="Arial"/>
          <w:sz w:val="22"/>
          <w:szCs w:val="22"/>
        </w:rPr>
        <w:t xml:space="preserve"> some are offered it </w:t>
      </w:r>
      <w:r w:rsidR="00D54253">
        <w:rPr>
          <w:rFonts w:ascii="Arial" w:hAnsi="Arial" w:cs="Arial"/>
          <w:sz w:val="22"/>
          <w:szCs w:val="22"/>
        </w:rPr>
        <w:t xml:space="preserve">for </w:t>
      </w:r>
      <w:r w:rsidRPr="00D54253">
        <w:rPr>
          <w:rFonts w:ascii="Arial" w:hAnsi="Arial" w:cs="Arial"/>
          <w:sz w:val="22"/>
          <w:szCs w:val="22"/>
        </w:rPr>
        <w:t>free</w:t>
      </w:r>
      <w:r w:rsidR="00134CB8">
        <w:rPr>
          <w:rFonts w:ascii="Arial" w:hAnsi="Arial" w:cs="Arial"/>
          <w:sz w:val="22"/>
          <w:szCs w:val="22"/>
        </w:rPr>
        <w:t xml:space="preserve"> entirely on voluntary basis. </w:t>
      </w:r>
      <w:r w:rsidRPr="00D54253">
        <w:rPr>
          <w:rFonts w:ascii="Arial" w:hAnsi="Arial" w:cs="Arial"/>
          <w:sz w:val="22"/>
          <w:szCs w:val="22"/>
        </w:rPr>
        <w:t xml:space="preserve">   </w:t>
      </w:r>
    </w:p>
    <w:p w:rsidR="00AA51EE" w:rsidRPr="00D54253" w:rsidRDefault="00AA51EE" w:rsidP="00AA51EE">
      <w:pPr>
        <w:pStyle w:val="NormalWeb"/>
        <w:spacing w:before="360" w:beforeAutospacing="0" w:after="0" w:afterAutospacing="0"/>
        <w:rPr>
          <w:rFonts w:ascii="Arial" w:hAnsi="Arial" w:cs="Arial"/>
          <w:sz w:val="22"/>
          <w:szCs w:val="22"/>
        </w:rPr>
      </w:pPr>
      <w:r w:rsidRPr="00D54253">
        <w:rPr>
          <w:rFonts w:ascii="Arial" w:hAnsi="Arial" w:cs="Arial"/>
          <w:sz w:val="22"/>
          <w:szCs w:val="22"/>
        </w:rPr>
        <w:t xml:space="preserve">For independent examiners, the Charity Commission guidance is that they must be </w:t>
      </w:r>
      <w:r w:rsidR="00553A47">
        <w:rPr>
          <w:rFonts w:ascii="Arial" w:hAnsi="Arial" w:cs="Arial"/>
          <w:sz w:val="22"/>
          <w:szCs w:val="22"/>
        </w:rPr>
        <w:t>“</w:t>
      </w:r>
      <w:r w:rsidRPr="00D54253">
        <w:rPr>
          <w:rFonts w:ascii="Arial" w:hAnsi="Arial" w:cs="Arial"/>
          <w:sz w:val="22"/>
          <w:szCs w:val="22"/>
        </w:rPr>
        <w:t>independent and have the requisite ability and experience</w:t>
      </w:r>
      <w:r w:rsidR="00553A47">
        <w:rPr>
          <w:rFonts w:ascii="Arial" w:hAnsi="Arial" w:cs="Arial"/>
          <w:sz w:val="22"/>
          <w:szCs w:val="22"/>
        </w:rPr>
        <w:t>”</w:t>
      </w:r>
      <w:r w:rsidRPr="00D54253">
        <w:rPr>
          <w:rFonts w:ascii="Arial" w:hAnsi="Arial" w:cs="Arial"/>
          <w:sz w:val="22"/>
          <w:szCs w:val="22"/>
        </w:rPr>
        <w:t xml:space="preserve"> so you don’t need an accountant to do it (unless your income is over £250,000)</w:t>
      </w:r>
      <w:r w:rsidR="00D54253">
        <w:rPr>
          <w:rFonts w:ascii="Arial" w:hAnsi="Arial" w:cs="Arial"/>
          <w:sz w:val="22"/>
          <w:szCs w:val="22"/>
        </w:rPr>
        <w:t xml:space="preserve">. </w:t>
      </w:r>
      <w:r w:rsidRPr="00D54253">
        <w:rPr>
          <w:rFonts w:ascii="Arial" w:hAnsi="Arial" w:cs="Arial"/>
          <w:sz w:val="22"/>
          <w:szCs w:val="22"/>
        </w:rPr>
        <w:t> </w:t>
      </w:r>
    </w:p>
    <w:p w:rsidR="00D54253" w:rsidRPr="00D54253" w:rsidRDefault="00AA51EE" w:rsidP="00D54253">
      <w:pPr>
        <w:pStyle w:val="NormalWeb"/>
        <w:spacing w:before="384" w:beforeAutospacing="0" w:after="384" w:afterAutospacing="0"/>
        <w:textAlignment w:val="baseline"/>
        <w:rPr>
          <w:rFonts w:ascii="Arial" w:hAnsi="Arial" w:cs="Arial"/>
          <w:sz w:val="22"/>
          <w:szCs w:val="22"/>
        </w:rPr>
      </w:pPr>
      <w:r w:rsidRPr="00D54253">
        <w:rPr>
          <w:rFonts w:ascii="Arial" w:hAnsi="Arial" w:cs="Arial"/>
          <w:sz w:val="22"/>
          <w:szCs w:val="22"/>
        </w:rPr>
        <w:t>'Independent' doesn’t have to mean totally unconnected</w:t>
      </w:r>
      <w:r w:rsidR="00D54253">
        <w:rPr>
          <w:rFonts w:ascii="Arial" w:hAnsi="Arial" w:cs="Arial"/>
          <w:sz w:val="22"/>
          <w:szCs w:val="22"/>
        </w:rPr>
        <w:t xml:space="preserve"> to the community building</w:t>
      </w:r>
      <w:r w:rsidRPr="00D54253">
        <w:rPr>
          <w:rFonts w:ascii="Arial" w:hAnsi="Arial" w:cs="Arial"/>
          <w:sz w:val="22"/>
          <w:szCs w:val="22"/>
        </w:rPr>
        <w:t xml:space="preserve">, </w:t>
      </w:r>
      <w:r w:rsidR="00D54253">
        <w:rPr>
          <w:rFonts w:ascii="Arial" w:hAnsi="Arial" w:cs="Arial"/>
          <w:sz w:val="22"/>
          <w:szCs w:val="22"/>
        </w:rPr>
        <w:t>as long as he/she is</w:t>
      </w:r>
      <w:r w:rsidRPr="00D54253">
        <w:rPr>
          <w:rFonts w:ascii="Arial" w:hAnsi="Arial" w:cs="Arial"/>
          <w:sz w:val="22"/>
          <w:szCs w:val="22"/>
        </w:rPr>
        <w:t xml:space="preserve"> not involved in the charity’s decision-making</w:t>
      </w:r>
      <w:r w:rsidR="00D54253">
        <w:rPr>
          <w:rFonts w:ascii="Arial" w:hAnsi="Arial" w:cs="Arial"/>
          <w:sz w:val="22"/>
          <w:szCs w:val="22"/>
        </w:rPr>
        <w:t>.</w:t>
      </w:r>
      <w:r w:rsidRPr="00D54253">
        <w:rPr>
          <w:rFonts w:ascii="Arial" w:hAnsi="Arial" w:cs="Arial"/>
          <w:sz w:val="22"/>
          <w:szCs w:val="22"/>
        </w:rPr>
        <w:t xml:space="preserve"> </w:t>
      </w:r>
      <w:proofErr w:type="gramStart"/>
      <w:r w:rsidRPr="00D54253">
        <w:rPr>
          <w:rFonts w:ascii="Arial" w:hAnsi="Arial" w:cs="Arial"/>
          <w:sz w:val="22"/>
          <w:szCs w:val="22"/>
        </w:rPr>
        <w:t>So</w:t>
      </w:r>
      <w:proofErr w:type="gramEnd"/>
      <w:r w:rsidRPr="00D54253">
        <w:rPr>
          <w:rFonts w:ascii="Arial" w:hAnsi="Arial" w:cs="Arial"/>
          <w:sz w:val="22"/>
          <w:szCs w:val="22"/>
        </w:rPr>
        <w:t xml:space="preserve"> a village hall could appoint a regular user of the hall’s facilities who is </w:t>
      </w:r>
      <w:r w:rsidR="00D54253" w:rsidRPr="00D54253">
        <w:rPr>
          <w:rFonts w:ascii="Arial" w:hAnsi="Arial" w:cs="Arial"/>
          <w:sz w:val="22"/>
          <w:szCs w:val="22"/>
        </w:rPr>
        <w:t>a charity treasurer or finance worker, or an accountant</w:t>
      </w:r>
      <w:r w:rsidR="00D54253">
        <w:rPr>
          <w:rFonts w:ascii="Arial" w:hAnsi="Arial" w:cs="Arial"/>
          <w:sz w:val="22"/>
          <w:szCs w:val="22"/>
        </w:rPr>
        <w:t>/bookkeeper</w:t>
      </w:r>
      <w:r w:rsidR="00D54253" w:rsidRPr="00D54253">
        <w:rPr>
          <w:rFonts w:ascii="Arial" w:hAnsi="Arial" w:cs="Arial"/>
          <w:sz w:val="22"/>
          <w:szCs w:val="22"/>
        </w:rPr>
        <w:t xml:space="preserve"> from industry or the public sector. The key is that they must have a good understanding of charity finance and the law.</w:t>
      </w:r>
    </w:p>
    <w:p w:rsidR="004438BE" w:rsidRPr="00C70037" w:rsidRDefault="004438BE" w:rsidP="004438BE">
      <w:pPr>
        <w:pStyle w:val="Heading3"/>
        <w:spacing w:before="206" w:beforeAutospacing="0" w:after="206" w:afterAutospacing="0" w:line="240" w:lineRule="atLeast"/>
        <w:textAlignment w:val="baseline"/>
        <w:rPr>
          <w:rFonts w:ascii="Arial" w:hAnsi="Arial" w:cs="Arial"/>
          <w:sz w:val="32"/>
          <w:szCs w:val="32"/>
        </w:rPr>
      </w:pPr>
      <w:r w:rsidRPr="00C70037">
        <w:rPr>
          <w:rFonts w:ascii="Arial" w:hAnsi="Arial" w:cs="Arial"/>
          <w:sz w:val="32"/>
          <w:szCs w:val="32"/>
        </w:rPr>
        <w:t>Independent examination of accounts</w:t>
      </w:r>
    </w:p>
    <w:p w:rsidR="004438BE" w:rsidRPr="00C10E0A" w:rsidRDefault="004438BE" w:rsidP="004438BE">
      <w:pPr>
        <w:pStyle w:val="NormalWeb"/>
        <w:spacing w:before="384" w:beforeAutospacing="0" w:after="384" w:afterAutospacing="0"/>
        <w:textAlignment w:val="baseline"/>
        <w:rPr>
          <w:rFonts w:ascii="Arial" w:hAnsi="Arial" w:cs="Arial"/>
          <w:sz w:val="21"/>
          <w:szCs w:val="21"/>
        </w:rPr>
      </w:pPr>
      <w:r w:rsidRPr="00C10E0A">
        <w:rPr>
          <w:rFonts w:ascii="Arial" w:hAnsi="Arial" w:cs="Arial"/>
          <w:sz w:val="21"/>
          <w:szCs w:val="21"/>
        </w:rPr>
        <w:t>This is the process of scrutinising a charity’s accounts below the level of a professional audit. The procedures are defined by law and by the Directions of the Charity Commission. The independent examiner will gain an understanding of the charity, look at the accounts and supporting documents and write a</w:t>
      </w:r>
      <w:r w:rsidR="00134CB8">
        <w:rPr>
          <w:rFonts w:ascii="Arial" w:hAnsi="Arial" w:cs="Arial"/>
          <w:sz w:val="21"/>
          <w:szCs w:val="21"/>
        </w:rPr>
        <w:t xml:space="preserve"> short</w:t>
      </w:r>
      <w:r w:rsidRPr="00C10E0A">
        <w:rPr>
          <w:rFonts w:ascii="Arial" w:hAnsi="Arial" w:cs="Arial"/>
          <w:sz w:val="21"/>
          <w:szCs w:val="21"/>
        </w:rPr>
        <w:t xml:space="preserve"> independent report to accompany the accounts and trustees’ annual report.</w:t>
      </w:r>
      <w:r w:rsidR="00134CB8">
        <w:rPr>
          <w:rFonts w:ascii="Arial" w:hAnsi="Arial" w:cs="Arial"/>
          <w:sz w:val="21"/>
          <w:szCs w:val="21"/>
        </w:rPr>
        <w:t xml:space="preserve"> Two examples of these reports can be found on pages 4-6. </w:t>
      </w:r>
    </w:p>
    <w:p w:rsidR="004438BE" w:rsidRPr="00C10E0A" w:rsidRDefault="004438BE" w:rsidP="004438BE">
      <w:pPr>
        <w:pStyle w:val="NormalWeb"/>
        <w:spacing w:before="384" w:beforeAutospacing="0" w:after="384" w:afterAutospacing="0"/>
        <w:textAlignment w:val="baseline"/>
        <w:rPr>
          <w:rFonts w:ascii="Arial" w:hAnsi="Arial" w:cs="Arial"/>
          <w:sz w:val="21"/>
          <w:szCs w:val="21"/>
        </w:rPr>
      </w:pPr>
      <w:r w:rsidRPr="00C10E0A">
        <w:rPr>
          <w:rFonts w:ascii="Arial" w:hAnsi="Arial" w:cs="Arial"/>
          <w:sz w:val="21"/>
          <w:szCs w:val="21"/>
        </w:rPr>
        <w:t>The duty of the independent examiner is to give what is called ‘negative assurance’</w:t>
      </w:r>
      <w:r w:rsidR="00134CB8">
        <w:rPr>
          <w:rFonts w:ascii="Arial" w:hAnsi="Arial" w:cs="Arial"/>
          <w:sz w:val="21"/>
          <w:szCs w:val="21"/>
        </w:rPr>
        <w:t xml:space="preserve"> - hence the deliberate wording of the reports.</w:t>
      </w:r>
      <w:r w:rsidRPr="00C10E0A">
        <w:rPr>
          <w:rFonts w:ascii="Arial" w:hAnsi="Arial" w:cs="Arial"/>
          <w:sz w:val="21"/>
          <w:szCs w:val="21"/>
        </w:rPr>
        <w:t xml:space="preserve"> After looking at the evidence</w:t>
      </w:r>
      <w:r w:rsidR="00D54253">
        <w:rPr>
          <w:rFonts w:ascii="Arial" w:hAnsi="Arial" w:cs="Arial"/>
          <w:sz w:val="21"/>
          <w:szCs w:val="21"/>
        </w:rPr>
        <w:t>,</w:t>
      </w:r>
      <w:r w:rsidRPr="00C10E0A">
        <w:rPr>
          <w:rFonts w:ascii="Arial" w:hAnsi="Arial" w:cs="Arial"/>
          <w:sz w:val="21"/>
          <w:szCs w:val="21"/>
        </w:rPr>
        <w:t xml:space="preserve"> the examiner reports whether or not certain matters “have come to my attention”. These include lack of accounting records and the failure of accounts to comply with the Charities Act. As well as scrutinising the accounts, the independent examiner may also help prepare the accounts in the format required and </w:t>
      </w:r>
      <w:r w:rsidR="00D54253">
        <w:rPr>
          <w:rFonts w:ascii="Arial" w:hAnsi="Arial" w:cs="Arial"/>
          <w:sz w:val="21"/>
          <w:szCs w:val="21"/>
        </w:rPr>
        <w:t xml:space="preserve">even </w:t>
      </w:r>
      <w:r w:rsidRPr="00C10E0A">
        <w:rPr>
          <w:rFonts w:ascii="Arial" w:hAnsi="Arial" w:cs="Arial"/>
          <w:sz w:val="21"/>
          <w:szCs w:val="21"/>
        </w:rPr>
        <w:t>help prepare the trustees’ annual report.</w:t>
      </w:r>
    </w:p>
    <w:p w:rsidR="00D54253" w:rsidRDefault="00D54253" w:rsidP="00A51F94">
      <w:pPr>
        <w:autoSpaceDE w:val="0"/>
        <w:autoSpaceDN w:val="0"/>
        <w:adjustRightInd w:val="0"/>
        <w:rPr>
          <w:rFonts w:ascii="Arial" w:hAnsi="Arial" w:cs="Arial"/>
          <w:b/>
          <w:bCs/>
          <w:kern w:val="0"/>
          <w:sz w:val="32"/>
          <w:szCs w:val="32"/>
        </w:rPr>
      </w:pPr>
    </w:p>
    <w:p w:rsidR="00134CB8" w:rsidRDefault="00134CB8" w:rsidP="00A51F94">
      <w:pPr>
        <w:autoSpaceDE w:val="0"/>
        <w:autoSpaceDN w:val="0"/>
        <w:adjustRightInd w:val="0"/>
        <w:rPr>
          <w:rFonts w:ascii="Arial" w:hAnsi="Arial" w:cs="Arial"/>
          <w:b/>
          <w:bCs/>
          <w:kern w:val="0"/>
          <w:sz w:val="32"/>
          <w:szCs w:val="32"/>
        </w:rPr>
      </w:pPr>
    </w:p>
    <w:p w:rsidR="00134CB8" w:rsidRDefault="00134CB8" w:rsidP="00A51F94">
      <w:pPr>
        <w:autoSpaceDE w:val="0"/>
        <w:autoSpaceDN w:val="0"/>
        <w:adjustRightInd w:val="0"/>
        <w:rPr>
          <w:rFonts w:ascii="Arial" w:hAnsi="Arial" w:cs="Arial"/>
          <w:b/>
          <w:bCs/>
          <w:kern w:val="0"/>
          <w:sz w:val="32"/>
          <w:szCs w:val="32"/>
        </w:rPr>
      </w:pPr>
    </w:p>
    <w:p w:rsidR="00A51F94" w:rsidRDefault="00A51F94" w:rsidP="00A51F94">
      <w:pPr>
        <w:autoSpaceDE w:val="0"/>
        <w:autoSpaceDN w:val="0"/>
        <w:adjustRightInd w:val="0"/>
        <w:rPr>
          <w:rFonts w:ascii="Arial" w:hAnsi="Arial" w:cs="Arial"/>
          <w:b/>
          <w:bCs/>
          <w:kern w:val="0"/>
          <w:sz w:val="32"/>
          <w:szCs w:val="32"/>
        </w:rPr>
      </w:pPr>
      <w:r w:rsidRPr="00C70037">
        <w:rPr>
          <w:rFonts w:ascii="Arial" w:hAnsi="Arial" w:cs="Arial"/>
          <w:b/>
          <w:bCs/>
          <w:kern w:val="0"/>
          <w:sz w:val="32"/>
          <w:szCs w:val="32"/>
        </w:rPr>
        <w:lastRenderedPageBreak/>
        <w:t>What does an examiner do?</w:t>
      </w:r>
    </w:p>
    <w:p w:rsidR="00C70037" w:rsidRPr="00C70037" w:rsidRDefault="00C70037" w:rsidP="00A51F94">
      <w:pPr>
        <w:autoSpaceDE w:val="0"/>
        <w:autoSpaceDN w:val="0"/>
        <w:adjustRightInd w:val="0"/>
        <w:rPr>
          <w:rFonts w:ascii="Arial" w:hAnsi="Arial" w:cs="Arial"/>
          <w:b/>
          <w:bCs/>
          <w:kern w:val="0"/>
          <w:sz w:val="32"/>
          <w:szCs w:val="32"/>
        </w:rPr>
      </w:pPr>
    </w:p>
    <w:p w:rsidR="00A51F94" w:rsidRPr="00C10E0A" w:rsidRDefault="00A51F94" w:rsidP="00A51F94">
      <w:pPr>
        <w:autoSpaceDE w:val="0"/>
        <w:autoSpaceDN w:val="0"/>
        <w:adjustRightInd w:val="0"/>
        <w:rPr>
          <w:rFonts w:ascii="Arial" w:hAnsi="Arial" w:cs="Arial"/>
          <w:kern w:val="0"/>
          <w:sz w:val="21"/>
          <w:szCs w:val="21"/>
        </w:rPr>
      </w:pPr>
      <w:r w:rsidRPr="00C10E0A">
        <w:rPr>
          <w:rFonts w:ascii="Arial" w:hAnsi="Arial" w:cs="Arial"/>
          <w:kern w:val="0"/>
          <w:sz w:val="21"/>
          <w:szCs w:val="21"/>
        </w:rPr>
        <w:t>An independent examiner should look at all your records for the period being examined. Their job is to give an informed opinion, based on the records, about whether they have found any evidence to suggest that the accounts have not been kept properly, or that the figures being presented to the group by the treasurer do not tally with the records that have been kept. The examiner should:</w:t>
      </w:r>
    </w:p>
    <w:p w:rsidR="00A51F94" w:rsidRPr="00C10E0A" w:rsidRDefault="00A51F94" w:rsidP="00A51F94">
      <w:pPr>
        <w:autoSpaceDE w:val="0"/>
        <w:autoSpaceDN w:val="0"/>
        <w:adjustRightInd w:val="0"/>
        <w:rPr>
          <w:rFonts w:ascii="Arial" w:hAnsi="Arial" w:cs="Arial"/>
          <w:kern w:val="0"/>
          <w:sz w:val="21"/>
          <w:szCs w:val="21"/>
        </w:rPr>
      </w:pPr>
    </w:p>
    <w:p w:rsidR="00A51F94" w:rsidRPr="00C10E0A" w:rsidRDefault="00A51F94" w:rsidP="00A51F94">
      <w:pPr>
        <w:autoSpaceDE w:val="0"/>
        <w:autoSpaceDN w:val="0"/>
        <w:adjustRightInd w:val="0"/>
        <w:rPr>
          <w:rFonts w:ascii="Arial" w:hAnsi="Arial" w:cs="Arial"/>
          <w:kern w:val="0"/>
          <w:sz w:val="21"/>
          <w:szCs w:val="21"/>
        </w:rPr>
      </w:pPr>
      <w:r w:rsidRPr="00C10E0A">
        <w:rPr>
          <w:rFonts w:ascii="Arial" w:hAnsi="Arial" w:cs="Arial"/>
          <w:kern w:val="0"/>
          <w:sz w:val="21"/>
          <w:szCs w:val="21"/>
        </w:rPr>
        <w:t>Establish the opening and closing balances</w:t>
      </w:r>
      <w:r w:rsidR="00851460">
        <w:rPr>
          <w:rFonts w:ascii="Arial" w:hAnsi="Arial" w:cs="Arial"/>
          <w:kern w:val="0"/>
          <w:sz w:val="21"/>
          <w:szCs w:val="21"/>
        </w:rPr>
        <w:t xml:space="preserve"> with evidence from the bank statements/petty cash book. </w:t>
      </w:r>
      <w:r w:rsidRPr="00C10E0A">
        <w:rPr>
          <w:rFonts w:ascii="Arial" w:hAnsi="Arial" w:cs="Arial"/>
          <w:kern w:val="0"/>
          <w:sz w:val="21"/>
          <w:szCs w:val="21"/>
        </w:rPr>
        <w:t xml:space="preserve"> Groups may have more than one bank or building society account and one or more cash floats as well as petty cash. The examiner will check the bank reconciliation and the last cheque/internet payment issued. </w:t>
      </w:r>
    </w:p>
    <w:p w:rsidR="00A51F94" w:rsidRPr="00C10E0A" w:rsidRDefault="00A51F94" w:rsidP="00A51F94">
      <w:pPr>
        <w:autoSpaceDE w:val="0"/>
        <w:autoSpaceDN w:val="0"/>
        <w:adjustRightInd w:val="0"/>
        <w:rPr>
          <w:rFonts w:ascii="Arial" w:hAnsi="Arial" w:cs="Arial"/>
          <w:kern w:val="0"/>
          <w:sz w:val="21"/>
          <w:szCs w:val="21"/>
        </w:rPr>
      </w:pPr>
    </w:p>
    <w:p w:rsidR="00A51F94" w:rsidRPr="00C10E0A" w:rsidRDefault="00A51F94" w:rsidP="00A51F94">
      <w:pPr>
        <w:autoSpaceDE w:val="0"/>
        <w:autoSpaceDN w:val="0"/>
        <w:adjustRightInd w:val="0"/>
        <w:rPr>
          <w:rFonts w:ascii="Arial" w:hAnsi="Arial" w:cs="Arial"/>
          <w:kern w:val="0"/>
          <w:sz w:val="21"/>
          <w:szCs w:val="21"/>
        </w:rPr>
      </w:pPr>
      <w:r w:rsidRPr="00C10E0A">
        <w:rPr>
          <w:rFonts w:ascii="Arial" w:hAnsi="Arial" w:cs="Arial"/>
          <w:kern w:val="0"/>
          <w:sz w:val="21"/>
          <w:szCs w:val="21"/>
        </w:rPr>
        <w:t>Check paperwork supporting income (</w:t>
      </w:r>
      <w:proofErr w:type="gramStart"/>
      <w:r w:rsidRPr="00C10E0A">
        <w:rPr>
          <w:rFonts w:ascii="Arial" w:hAnsi="Arial" w:cs="Arial"/>
          <w:kern w:val="0"/>
          <w:sz w:val="21"/>
          <w:szCs w:val="21"/>
        </w:rPr>
        <w:t>e.g.</w:t>
      </w:r>
      <w:proofErr w:type="gramEnd"/>
      <w:r w:rsidRPr="00C10E0A">
        <w:rPr>
          <w:rFonts w:ascii="Arial" w:hAnsi="Arial" w:cs="Arial"/>
          <w:kern w:val="0"/>
          <w:sz w:val="21"/>
          <w:szCs w:val="21"/>
        </w:rPr>
        <w:t xml:space="preserve"> the group’s invoices, letters or emails confirming grants, and copies of receipts issued by the treasurer).</w:t>
      </w:r>
    </w:p>
    <w:p w:rsidR="00A51F94" w:rsidRPr="00C10E0A" w:rsidRDefault="00A51F94" w:rsidP="00A51F94">
      <w:pPr>
        <w:autoSpaceDE w:val="0"/>
        <w:autoSpaceDN w:val="0"/>
        <w:adjustRightInd w:val="0"/>
        <w:rPr>
          <w:rFonts w:ascii="Arial" w:hAnsi="Arial" w:cs="Arial"/>
          <w:kern w:val="0"/>
          <w:sz w:val="21"/>
          <w:szCs w:val="21"/>
        </w:rPr>
      </w:pPr>
    </w:p>
    <w:p w:rsidR="00A51F94" w:rsidRPr="00C10E0A" w:rsidRDefault="00A51F94" w:rsidP="00A51F94">
      <w:pPr>
        <w:autoSpaceDE w:val="0"/>
        <w:autoSpaceDN w:val="0"/>
        <w:adjustRightInd w:val="0"/>
        <w:rPr>
          <w:rFonts w:ascii="Arial" w:hAnsi="Arial" w:cs="Arial"/>
          <w:kern w:val="0"/>
          <w:sz w:val="21"/>
          <w:szCs w:val="21"/>
        </w:rPr>
      </w:pPr>
      <w:r w:rsidRPr="00C10E0A">
        <w:rPr>
          <w:rFonts w:ascii="Arial" w:hAnsi="Arial" w:cs="Arial"/>
          <w:kern w:val="0"/>
          <w:sz w:val="21"/>
          <w:szCs w:val="21"/>
        </w:rPr>
        <w:t>Check paperwork supporting expenditure (</w:t>
      </w:r>
      <w:proofErr w:type="gramStart"/>
      <w:r w:rsidRPr="00C10E0A">
        <w:rPr>
          <w:rFonts w:ascii="Arial" w:hAnsi="Arial" w:cs="Arial"/>
          <w:kern w:val="0"/>
          <w:sz w:val="21"/>
          <w:szCs w:val="21"/>
        </w:rPr>
        <w:t>e.g.</w:t>
      </w:r>
      <w:proofErr w:type="gramEnd"/>
      <w:r w:rsidRPr="00C10E0A">
        <w:rPr>
          <w:rFonts w:ascii="Arial" w:hAnsi="Arial" w:cs="Arial"/>
          <w:kern w:val="0"/>
          <w:sz w:val="21"/>
          <w:szCs w:val="21"/>
        </w:rPr>
        <w:t xml:space="preserve"> invoices from firms, receipts and</w:t>
      </w:r>
    </w:p>
    <w:p w:rsidR="00A51F94" w:rsidRPr="00C10E0A" w:rsidRDefault="00A51F94" w:rsidP="00A51F94">
      <w:pPr>
        <w:autoSpaceDE w:val="0"/>
        <w:autoSpaceDN w:val="0"/>
        <w:adjustRightInd w:val="0"/>
        <w:rPr>
          <w:rFonts w:ascii="Arial" w:hAnsi="Arial" w:cs="Arial"/>
          <w:kern w:val="0"/>
          <w:sz w:val="21"/>
          <w:szCs w:val="21"/>
        </w:rPr>
      </w:pPr>
      <w:r w:rsidRPr="00C10E0A">
        <w:rPr>
          <w:rFonts w:ascii="Arial" w:hAnsi="Arial" w:cs="Arial"/>
          <w:kern w:val="0"/>
          <w:sz w:val="21"/>
          <w:szCs w:val="21"/>
        </w:rPr>
        <w:t xml:space="preserve">bus/train tickets). </w:t>
      </w:r>
    </w:p>
    <w:p w:rsidR="00A51F94" w:rsidRPr="00C10E0A" w:rsidRDefault="00A51F94" w:rsidP="00A51F94">
      <w:pPr>
        <w:autoSpaceDE w:val="0"/>
        <w:autoSpaceDN w:val="0"/>
        <w:adjustRightInd w:val="0"/>
        <w:rPr>
          <w:rFonts w:ascii="Arial" w:hAnsi="Arial" w:cs="Arial"/>
          <w:kern w:val="0"/>
          <w:sz w:val="21"/>
          <w:szCs w:val="21"/>
        </w:rPr>
      </w:pPr>
    </w:p>
    <w:p w:rsidR="00A51F94" w:rsidRPr="00C10E0A" w:rsidRDefault="00A51F94" w:rsidP="00A51F94">
      <w:pPr>
        <w:autoSpaceDE w:val="0"/>
        <w:autoSpaceDN w:val="0"/>
        <w:adjustRightInd w:val="0"/>
        <w:rPr>
          <w:rFonts w:ascii="Arial" w:hAnsi="Arial" w:cs="Arial"/>
          <w:kern w:val="0"/>
          <w:sz w:val="21"/>
          <w:szCs w:val="21"/>
        </w:rPr>
      </w:pPr>
      <w:r w:rsidRPr="00C10E0A">
        <w:rPr>
          <w:rFonts w:ascii="Arial" w:hAnsi="Arial" w:cs="Arial"/>
          <w:kern w:val="0"/>
          <w:sz w:val="21"/>
          <w:szCs w:val="21"/>
        </w:rPr>
        <w:t>Check that at least 2 signatures are required to draw cheques</w:t>
      </w:r>
      <w:r w:rsidR="00D74014">
        <w:rPr>
          <w:rFonts w:ascii="Arial" w:hAnsi="Arial" w:cs="Arial"/>
          <w:kern w:val="0"/>
          <w:sz w:val="21"/>
          <w:szCs w:val="21"/>
        </w:rPr>
        <w:t xml:space="preserve"> or</w:t>
      </w:r>
      <w:r w:rsidRPr="00C10E0A">
        <w:rPr>
          <w:rFonts w:ascii="Arial" w:hAnsi="Arial" w:cs="Arial"/>
          <w:kern w:val="0"/>
          <w:sz w:val="21"/>
          <w:szCs w:val="21"/>
        </w:rPr>
        <w:t xml:space="preserve"> to make</w:t>
      </w:r>
      <w:r w:rsidR="00D74014">
        <w:rPr>
          <w:rFonts w:ascii="Arial" w:hAnsi="Arial" w:cs="Arial"/>
          <w:kern w:val="0"/>
          <w:sz w:val="21"/>
          <w:szCs w:val="21"/>
        </w:rPr>
        <w:t xml:space="preserve"> </w:t>
      </w:r>
      <w:r w:rsidRPr="00C10E0A">
        <w:rPr>
          <w:rFonts w:ascii="Arial" w:hAnsi="Arial" w:cs="Arial"/>
          <w:kern w:val="0"/>
          <w:sz w:val="21"/>
          <w:szCs w:val="21"/>
        </w:rPr>
        <w:t>internet payments, to approve cash withdrawals, and to authorise larger payments by cash. The signatories must be current officers (or another authorised committee member)</w:t>
      </w:r>
      <w:r w:rsidR="00134CB8">
        <w:rPr>
          <w:rFonts w:ascii="Arial" w:hAnsi="Arial" w:cs="Arial"/>
          <w:kern w:val="0"/>
          <w:sz w:val="21"/>
          <w:szCs w:val="21"/>
        </w:rPr>
        <w:t xml:space="preserve"> </w:t>
      </w:r>
      <w:r w:rsidR="00851460">
        <w:rPr>
          <w:rFonts w:ascii="Arial" w:hAnsi="Arial" w:cs="Arial"/>
          <w:kern w:val="0"/>
          <w:sz w:val="21"/>
          <w:szCs w:val="21"/>
        </w:rPr>
        <w:t xml:space="preserve">and conform to the requirements of the hall’s governing document and/or finance policy. </w:t>
      </w:r>
    </w:p>
    <w:p w:rsidR="00A51F94" w:rsidRPr="00C10E0A" w:rsidRDefault="00A51F94" w:rsidP="00A51F94">
      <w:pPr>
        <w:autoSpaceDE w:val="0"/>
        <w:autoSpaceDN w:val="0"/>
        <w:adjustRightInd w:val="0"/>
        <w:rPr>
          <w:rFonts w:ascii="Arial" w:hAnsi="Arial" w:cs="Arial"/>
          <w:kern w:val="0"/>
          <w:sz w:val="21"/>
          <w:szCs w:val="21"/>
        </w:rPr>
      </w:pPr>
    </w:p>
    <w:p w:rsidR="00A51F94" w:rsidRPr="00C10E0A" w:rsidRDefault="00A51F94" w:rsidP="00A51F94">
      <w:pPr>
        <w:autoSpaceDE w:val="0"/>
        <w:autoSpaceDN w:val="0"/>
        <w:adjustRightInd w:val="0"/>
        <w:rPr>
          <w:rFonts w:ascii="Arial" w:hAnsi="Arial" w:cs="Arial"/>
          <w:kern w:val="0"/>
          <w:sz w:val="21"/>
          <w:szCs w:val="21"/>
        </w:rPr>
      </w:pPr>
      <w:r w:rsidRPr="00C10E0A">
        <w:rPr>
          <w:rFonts w:ascii="Arial" w:hAnsi="Arial" w:cs="Arial"/>
          <w:kern w:val="0"/>
          <w:sz w:val="21"/>
          <w:szCs w:val="21"/>
        </w:rPr>
        <w:t>Check that individual items are reasonable (</w:t>
      </w:r>
      <w:proofErr w:type="gramStart"/>
      <w:r w:rsidRPr="00C10E0A">
        <w:rPr>
          <w:rFonts w:ascii="Arial" w:hAnsi="Arial" w:cs="Arial"/>
          <w:kern w:val="0"/>
          <w:sz w:val="21"/>
          <w:szCs w:val="21"/>
        </w:rPr>
        <w:t>e.g.</w:t>
      </w:r>
      <w:proofErr w:type="gramEnd"/>
      <w:r w:rsidRPr="00C10E0A">
        <w:rPr>
          <w:rFonts w:ascii="Arial" w:hAnsi="Arial" w:cs="Arial"/>
          <w:kern w:val="0"/>
          <w:sz w:val="21"/>
          <w:szCs w:val="21"/>
        </w:rPr>
        <w:t xml:space="preserve"> if the secretary’s telephone expenses are supported by their home phone bill, expenses will be only a proportion of the total bill).</w:t>
      </w:r>
    </w:p>
    <w:p w:rsidR="00A51F94" w:rsidRDefault="00A51F94" w:rsidP="00A51F94">
      <w:pPr>
        <w:autoSpaceDE w:val="0"/>
        <w:autoSpaceDN w:val="0"/>
        <w:adjustRightInd w:val="0"/>
        <w:rPr>
          <w:rFonts w:ascii="Times New Roman" w:hAnsi="Times New Roman" w:cs="Times New Roman"/>
          <w:kern w:val="0"/>
          <w:sz w:val="28"/>
          <w:szCs w:val="28"/>
        </w:rPr>
      </w:pPr>
    </w:p>
    <w:p w:rsidR="00A51F94" w:rsidRDefault="00A51F94" w:rsidP="00A51F94">
      <w:pPr>
        <w:autoSpaceDE w:val="0"/>
        <w:autoSpaceDN w:val="0"/>
        <w:adjustRightInd w:val="0"/>
        <w:rPr>
          <w:rFonts w:ascii="Arial" w:hAnsi="Arial" w:cs="Arial"/>
          <w:b/>
          <w:bCs/>
          <w:kern w:val="0"/>
          <w:sz w:val="32"/>
          <w:szCs w:val="32"/>
        </w:rPr>
      </w:pPr>
      <w:r w:rsidRPr="00CB109F">
        <w:rPr>
          <w:rFonts w:ascii="Arial" w:hAnsi="Arial" w:cs="Arial"/>
          <w:b/>
          <w:bCs/>
          <w:kern w:val="0"/>
          <w:sz w:val="32"/>
          <w:szCs w:val="32"/>
        </w:rPr>
        <w:t>How does the examiner do it?</w:t>
      </w:r>
    </w:p>
    <w:p w:rsidR="00CB109F" w:rsidRPr="00CB109F" w:rsidRDefault="00CB109F" w:rsidP="00A51F94">
      <w:pPr>
        <w:autoSpaceDE w:val="0"/>
        <w:autoSpaceDN w:val="0"/>
        <w:adjustRightInd w:val="0"/>
        <w:rPr>
          <w:rFonts w:ascii="Arial" w:hAnsi="Arial" w:cs="Arial"/>
          <w:b/>
          <w:bCs/>
          <w:kern w:val="0"/>
          <w:sz w:val="32"/>
          <w:szCs w:val="32"/>
        </w:rPr>
      </w:pPr>
    </w:p>
    <w:p w:rsidR="002B2BC1" w:rsidRPr="002B2BC1" w:rsidRDefault="002B2BC1" w:rsidP="00D74014">
      <w:pPr>
        <w:spacing w:line="260" w:lineRule="exact"/>
        <w:rPr>
          <w:rFonts w:ascii="Arial" w:eastAsia="Arial" w:hAnsi="Arial" w:cs="Arial"/>
          <w:sz w:val="21"/>
          <w:szCs w:val="21"/>
        </w:rPr>
      </w:pPr>
      <w:r w:rsidRPr="002B2BC1">
        <w:rPr>
          <w:rFonts w:ascii="Arial" w:eastAsia="Arial" w:hAnsi="Arial" w:cs="Arial"/>
          <w:sz w:val="21"/>
          <w:szCs w:val="21"/>
        </w:rPr>
        <w:t xml:space="preserve">Checks opening and closing balances of all accounts including petty cash using accounts and relevant bank statements </w:t>
      </w:r>
    </w:p>
    <w:p w:rsidR="002B2BC1" w:rsidRPr="002B2BC1" w:rsidRDefault="002B2BC1" w:rsidP="002B2BC1">
      <w:pPr>
        <w:spacing w:line="260" w:lineRule="exact"/>
        <w:ind w:left="102"/>
        <w:rPr>
          <w:rFonts w:ascii="Arial" w:eastAsia="Arial" w:hAnsi="Arial" w:cs="Arial"/>
          <w:sz w:val="21"/>
          <w:szCs w:val="21"/>
        </w:rPr>
      </w:pPr>
    </w:p>
    <w:p w:rsidR="002B2BC1" w:rsidRPr="002B2BC1" w:rsidRDefault="002B2BC1" w:rsidP="00D74014">
      <w:pPr>
        <w:spacing w:line="260" w:lineRule="exact"/>
        <w:rPr>
          <w:rFonts w:ascii="Arial" w:eastAsia="Arial" w:hAnsi="Arial" w:cs="Arial"/>
          <w:i/>
          <w:iCs/>
          <w:sz w:val="21"/>
          <w:szCs w:val="21"/>
        </w:rPr>
      </w:pPr>
      <w:r w:rsidRPr="002B2BC1">
        <w:rPr>
          <w:rFonts w:ascii="Arial" w:eastAsia="Arial" w:hAnsi="Arial" w:cs="Arial"/>
          <w:sz w:val="21"/>
          <w:szCs w:val="21"/>
        </w:rPr>
        <w:t>Co</w:t>
      </w:r>
      <w:r w:rsidRPr="002B2BC1">
        <w:rPr>
          <w:rFonts w:ascii="Arial" w:eastAsia="Arial" w:hAnsi="Arial" w:cs="Arial"/>
          <w:spacing w:val="2"/>
          <w:sz w:val="21"/>
          <w:szCs w:val="21"/>
        </w:rPr>
        <w:t>m</w:t>
      </w:r>
      <w:r w:rsidRPr="002B2BC1">
        <w:rPr>
          <w:rFonts w:ascii="Arial" w:eastAsia="Arial" w:hAnsi="Arial" w:cs="Arial"/>
          <w:spacing w:val="-1"/>
          <w:sz w:val="21"/>
          <w:szCs w:val="21"/>
        </w:rPr>
        <w:t>p</w:t>
      </w:r>
      <w:r w:rsidRPr="002B2BC1">
        <w:rPr>
          <w:rFonts w:ascii="Arial" w:eastAsia="Arial" w:hAnsi="Arial" w:cs="Arial"/>
          <w:spacing w:val="1"/>
          <w:sz w:val="21"/>
          <w:szCs w:val="21"/>
        </w:rPr>
        <w:t>a</w:t>
      </w:r>
      <w:r w:rsidRPr="002B2BC1">
        <w:rPr>
          <w:rFonts w:ascii="Arial" w:eastAsia="Arial" w:hAnsi="Arial" w:cs="Arial"/>
          <w:sz w:val="21"/>
          <w:szCs w:val="21"/>
        </w:rPr>
        <w:t>r</w:t>
      </w:r>
      <w:r w:rsidRPr="002B2BC1">
        <w:rPr>
          <w:rFonts w:ascii="Arial" w:eastAsia="Arial" w:hAnsi="Arial" w:cs="Arial"/>
          <w:spacing w:val="1"/>
          <w:sz w:val="21"/>
          <w:szCs w:val="21"/>
        </w:rPr>
        <w:t>es</w:t>
      </w:r>
      <w:r w:rsidRPr="002B2BC1">
        <w:rPr>
          <w:rFonts w:ascii="Arial" w:eastAsia="Arial" w:hAnsi="Arial" w:cs="Arial"/>
          <w:spacing w:val="2"/>
          <w:sz w:val="21"/>
          <w:szCs w:val="21"/>
        </w:rPr>
        <w:t xml:space="preserve"> </w:t>
      </w:r>
      <w:r w:rsidRPr="002B2BC1">
        <w:rPr>
          <w:rFonts w:ascii="Arial" w:eastAsia="Arial" w:hAnsi="Arial" w:cs="Arial"/>
          <w:spacing w:val="-2"/>
          <w:sz w:val="21"/>
          <w:szCs w:val="21"/>
        </w:rPr>
        <w:t>t</w:t>
      </w:r>
      <w:r w:rsidRPr="002B2BC1">
        <w:rPr>
          <w:rFonts w:ascii="Arial" w:eastAsia="Arial" w:hAnsi="Arial" w:cs="Arial"/>
          <w:spacing w:val="1"/>
          <w:sz w:val="21"/>
          <w:szCs w:val="21"/>
        </w:rPr>
        <w:t>h</w:t>
      </w:r>
      <w:r w:rsidRPr="002B2BC1">
        <w:rPr>
          <w:rFonts w:ascii="Arial" w:eastAsia="Arial" w:hAnsi="Arial" w:cs="Arial"/>
          <w:sz w:val="21"/>
          <w:szCs w:val="21"/>
        </w:rPr>
        <w:t>e</w:t>
      </w:r>
      <w:r w:rsidRPr="002B2BC1">
        <w:rPr>
          <w:rFonts w:ascii="Arial" w:eastAsia="Arial" w:hAnsi="Arial" w:cs="Arial"/>
          <w:spacing w:val="-1"/>
          <w:sz w:val="21"/>
          <w:szCs w:val="21"/>
        </w:rPr>
        <w:t xml:space="preserve"> </w:t>
      </w:r>
      <w:r w:rsidRPr="002B2BC1">
        <w:rPr>
          <w:rFonts w:ascii="Arial" w:eastAsia="Arial" w:hAnsi="Arial" w:cs="Arial"/>
          <w:spacing w:val="1"/>
          <w:sz w:val="21"/>
          <w:szCs w:val="21"/>
        </w:rPr>
        <w:t>a</w:t>
      </w:r>
      <w:r w:rsidRPr="002B2BC1">
        <w:rPr>
          <w:rFonts w:ascii="Arial" w:eastAsia="Arial" w:hAnsi="Arial" w:cs="Arial"/>
          <w:sz w:val="21"/>
          <w:szCs w:val="21"/>
        </w:rPr>
        <w:t>cc</w:t>
      </w:r>
      <w:r w:rsidRPr="002B2BC1">
        <w:rPr>
          <w:rFonts w:ascii="Arial" w:eastAsia="Arial" w:hAnsi="Arial" w:cs="Arial"/>
          <w:spacing w:val="-1"/>
          <w:sz w:val="21"/>
          <w:szCs w:val="21"/>
        </w:rPr>
        <w:t>o</w:t>
      </w:r>
      <w:r w:rsidRPr="002B2BC1">
        <w:rPr>
          <w:rFonts w:ascii="Arial" w:eastAsia="Arial" w:hAnsi="Arial" w:cs="Arial"/>
          <w:spacing w:val="1"/>
          <w:sz w:val="21"/>
          <w:szCs w:val="21"/>
        </w:rPr>
        <w:t>un</w:t>
      </w:r>
      <w:r w:rsidRPr="002B2BC1">
        <w:rPr>
          <w:rFonts w:ascii="Arial" w:eastAsia="Arial" w:hAnsi="Arial" w:cs="Arial"/>
          <w:spacing w:val="-2"/>
          <w:sz w:val="21"/>
          <w:szCs w:val="21"/>
        </w:rPr>
        <w:t>t</w:t>
      </w:r>
      <w:r w:rsidRPr="002B2BC1">
        <w:rPr>
          <w:rFonts w:ascii="Arial" w:eastAsia="Arial" w:hAnsi="Arial" w:cs="Arial"/>
          <w:sz w:val="21"/>
          <w:szCs w:val="21"/>
        </w:rPr>
        <w:t xml:space="preserve">s </w:t>
      </w:r>
      <w:r w:rsidRPr="002B2BC1">
        <w:rPr>
          <w:rFonts w:ascii="Arial" w:eastAsia="Arial" w:hAnsi="Arial" w:cs="Arial"/>
          <w:spacing w:val="-2"/>
          <w:sz w:val="21"/>
          <w:szCs w:val="21"/>
        </w:rPr>
        <w:t>w</w:t>
      </w:r>
      <w:r w:rsidRPr="002B2BC1">
        <w:rPr>
          <w:rFonts w:ascii="Arial" w:eastAsia="Arial" w:hAnsi="Arial" w:cs="Arial"/>
          <w:sz w:val="21"/>
          <w:szCs w:val="21"/>
        </w:rPr>
        <w:t>ith</w:t>
      </w:r>
      <w:r w:rsidRPr="002B2BC1">
        <w:rPr>
          <w:rFonts w:ascii="Arial" w:eastAsia="Arial" w:hAnsi="Arial" w:cs="Arial"/>
          <w:spacing w:val="1"/>
          <w:sz w:val="21"/>
          <w:szCs w:val="21"/>
        </w:rPr>
        <w:t xml:space="preserve"> th</w:t>
      </w:r>
      <w:r w:rsidRPr="002B2BC1">
        <w:rPr>
          <w:rFonts w:ascii="Arial" w:eastAsia="Arial" w:hAnsi="Arial" w:cs="Arial"/>
          <w:sz w:val="21"/>
          <w:szCs w:val="21"/>
        </w:rPr>
        <w:t>e</w:t>
      </w:r>
      <w:r w:rsidRPr="002B2BC1">
        <w:rPr>
          <w:rFonts w:ascii="Arial" w:eastAsia="Arial" w:hAnsi="Arial" w:cs="Arial"/>
          <w:spacing w:val="1"/>
          <w:sz w:val="21"/>
          <w:szCs w:val="21"/>
        </w:rPr>
        <w:t xml:space="preserve"> </w:t>
      </w:r>
      <w:r w:rsidRPr="002B2BC1">
        <w:rPr>
          <w:rFonts w:ascii="Arial" w:eastAsia="Arial" w:hAnsi="Arial" w:cs="Arial"/>
          <w:spacing w:val="2"/>
          <w:sz w:val="21"/>
          <w:szCs w:val="21"/>
        </w:rPr>
        <w:t>u</w:t>
      </w:r>
      <w:r w:rsidRPr="002B2BC1">
        <w:rPr>
          <w:rFonts w:ascii="Arial" w:eastAsia="Arial" w:hAnsi="Arial" w:cs="Arial"/>
          <w:spacing w:val="1"/>
          <w:sz w:val="21"/>
          <w:szCs w:val="21"/>
        </w:rPr>
        <w:t>nde</w:t>
      </w:r>
      <w:r w:rsidRPr="002B2BC1">
        <w:rPr>
          <w:rFonts w:ascii="Arial" w:eastAsia="Arial" w:hAnsi="Arial" w:cs="Arial"/>
          <w:sz w:val="21"/>
          <w:szCs w:val="21"/>
        </w:rPr>
        <w:t>r</w:t>
      </w:r>
      <w:r w:rsidRPr="002B2BC1">
        <w:rPr>
          <w:rFonts w:ascii="Arial" w:eastAsia="Arial" w:hAnsi="Arial" w:cs="Arial"/>
          <w:spacing w:val="-1"/>
          <w:sz w:val="21"/>
          <w:szCs w:val="21"/>
        </w:rPr>
        <w:t>l</w:t>
      </w:r>
      <w:r w:rsidRPr="002B2BC1">
        <w:rPr>
          <w:rFonts w:ascii="Arial" w:eastAsia="Arial" w:hAnsi="Arial" w:cs="Arial"/>
          <w:spacing w:val="-2"/>
          <w:sz w:val="21"/>
          <w:szCs w:val="21"/>
        </w:rPr>
        <w:t>y</w:t>
      </w:r>
      <w:r w:rsidRPr="002B2BC1">
        <w:rPr>
          <w:rFonts w:ascii="Arial" w:eastAsia="Arial" w:hAnsi="Arial" w:cs="Arial"/>
          <w:sz w:val="21"/>
          <w:szCs w:val="21"/>
        </w:rPr>
        <w:t>ing</w:t>
      </w:r>
      <w:r w:rsidRPr="002B2BC1">
        <w:rPr>
          <w:rFonts w:ascii="Arial" w:eastAsia="Arial" w:hAnsi="Arial" w:cs="Arial"/>
          <w:spacing w:val="-1"/>
          <w:sz w:val="21"/>
          <w:szCs w:val="21"/>
        </w:rPr>
        <w:t xml:space="preserve"> </w:t>
      </w:r>
      <w:r w:rsidRPr="002B2BC1">
        <w:rPr>
          <w:rFonts w:ascii="Arial" w:eastAsia="Arial" w:hAnsi="Arial" w:cs="Arial"/>
          <w:spacing w:val="1"/>
          <w:sz w:val="21"/>
          <w:szCs w:val="21"/>
        </w:rPr>
        <w:t>a</w:t>
      </w:r>
      <w:r w:rsidRPr="002B2BC1">
        <w:rPr>
          <w:rFonts w:ascii="Arial" w:eastAsia="Arial" w:hAnsi="Arial" w:cs="Arial"/>
          <w:sz w:val="21"/>
          <w:szCs w:val="21"/>
        </w:rPr>
        <w:t>cc</w:t>
      </w:r>
      <w:r w:rsidRPr="002B2BC1">
        <w:rPr>
          <w:rFonts w:ascii="Arial" w:eastAsia="Arial" w:hAnsi="Arial" w:cs="Arial"/>
          <w:spacing w:val="1"/>
          <w:sz w:val="21"/>
          <w:szCs w:val="21"/>
        </w:rPr>
        <w:t>oun</w:t>
      </w:r>
      <w:r w:rsidRPr="002B2BC1">
        <w:rPr>
          <w:rFonts w:ascii="Arial" w:eastAsia="Arial" w:hAnsi="Arial" w:cs="Arial"/>
          <w:sz w:val="21"/>
          <w:szCs w:val="21"/>
        </w:rPr>
        <w:t>t</w:t>
      </w:r>
      <w:r w:rsidRPr="002B2BC1">
        <w:rPr>
          <w:rFonts w:ascii="Arial" w:eastAsia="Arial" w:hAnsi="Arial" w:cs="Arial"/>
          <w:spacing w:val="-2"/>
          <w:sz w:val="21"/>
          <w:szCs w:val="21"/>
        </w:rPr>
        <w:t>i</w:t>
      </w:r>
      <w:r w:rsidRPr="002B2BC1">
        <w:rPr>
          <w:rFonts w:ascii="Arial" w:eastAsia="Arial" w:hAnsi="Arial" w:cs="Arial"/>
          <w:spacing w:val="1"/>
          <w:sz w:val="21"/>
          <w:szCs w:val="21"/>
        </w:rPr>
        <w:t>n</w:t>
      </w:r>
      <w:r w:rsidRPr="002B2BC1">
        <w:rPr>
          <w:rFonts w:ascii="Arial" w:eastAsia="Arial" w:hAnsi="Arial" w:cs="Arial"/>
          <w:sz w:val="21"/>
          <w:szCs w:val="21"/>
        </w:rPr>
        <w:t>g</w:t>
      </w:r>
      <w:r w:rsidRPr="002B2BC1">
        <w:rPr>
          <w:rFonts w:ascii="Arial" w:eastAsia="Arial" w:hAnsi="Arial" w:cs="Arial"/>
          <w:spacing w:val="-1"/>
          <w:sz w:val="21"/>
          <w:szCs w:val="21"/>
        </w:rPr>
        <w:t xml:space="preserve"> </w:t>
      </w:r>
      <w:r w:rsidRPr="002B2BC1">
        <w:rPr>
          <w:rFonts w:ascii="Arial" w:eastAsia="Arial" w:hAnsi="Arial" w:cs="Arial"/>
          <w:sz w:val="21"/>
          <w:szCs w:val="21"/>
        </w:rPr>
        <w:t>rec</w:t>
      </w:r>
      <w:r w:rsidRPr="002B2BC1">
        <w:rPr>
          <w:rFonts w:ascii="Arial" w:eastAsia="Arial" w:hAnsi="Arial" w:cs="Arial"/>
          <w:spacing w:val="1"/>
          <w:sz w:val="21"/>
          <w:szCs w:val="21"/>
        </w:rPr>
        <w:t>o</w:t>
      </w:r>
      <w:r w:rsidRPr="002B2BC1">
        <w:rPr>
          <w:rFonts w:ascii="Arial" w:eastAsia="Arial" w:hAnsi="Arial" w:cs="Arial"/>
          <w:sz w:val="21"/>
          <w:szCs w:val="21"/>
        </w:rPr>
        <w:t>rds (</w:t>
      </w:r>
      <w:r w:rsidRPr="002B2BC1">
        <w:rPr>
          <w:rFonts w:ascii="Arial" w:eastAsia="Arial" w:hAnsi="Arial" w:cs="Arial"/>
          <w:spacing w:val="-2"/>
          <w:sz w:val="21"/>
          <w:szCs w:val="21"/>
        </w:rPr>
        <w:t>i</w:t>
      </w:r>
      <w:r w:rsidRPr="002B2BC1">
        <w:rPr>
          <w:rFonts w:ascii="Arial" w:eastAsia="Arial" w:hAnsi="Arial" w:cs="Arial"/>
          <w:spacing w:val="1"/>
          <w:sz w:val="21"/>
          <w:szCs w:val="21"/>
        </w:rPr>
        <w:t>n</w:t>
      </w:r>
      <w:r w:rsidRPr="002B2BC1">
        <w:rPr>
          <w:rFonts w:ascii="Arial" w:eastAsia="Arial" w:hAnsi="Arial" w:cs="Arial"/>
          <w:spacing w:val="-2"/>
          <w:sz w:val="21"/>
          <w:szCs w:val="21"/>
        </w:rPr>
        <w:t>v</w:t>
      </w:r>
      <w:r w:rsidRPr="002B2BC1">
        <w:rPr>
          <w:rFonts w:ascii="Arial" w:eastAsia="Arial" w:hAnsi="Arial" w:cs="Arial"/>
          <w:spacing w:val="1"/>
          <w:sz w:val="21"/>
          <w:szCs w:val="21"/>
        </w:rPr>
        <w:t>o</w:t>
      </w:r>
      <w:r w:rsidRPr="002B2BC1">
        <w:rPr>
          <w:rFonts w:ascii="Arial" w:eastAsia="Arial" w:hAnsi="Arial" w:cs="Arial"/>
          <w:sz w:val="21"/>
          <w:szCs w:val="21"/>
        </w:rPr>
        <w:t>ices,</w:t>
      </w:r>
      <w:r w:rsidRPr="002B2BC1">
        <w:rPr>
          <w:rFonts w:ascii="Arial" w:eastAsia="Arial" w:hAnsi="Arial" w:cs="Arial"/>
          <w:spacing w:val="1"/>
          <w:sz w:val="21"/>
          <w:szCs w:val="21"/>
        </w:rPr>
        <w:t xml:space="preserve"> ban</w:t>
      </w:r>
      <w:r w:rsidRPr="002B2BC1">
        <w:rPr>
          <w:rFonts w:ascii="Arial" w:eastAsia="Arial" w:hAnsi="Arial" w:cs="Arial"/>
          <w:sz w:val="21"/>
          <w:szCs w:val="21"/>
        </w:rPr>
        <w:t>k st</w:t>
      </w:r>
      <w:r w:rsidRPr="002B2BC1">
        <w:rPr>
          <w:rFonts w:ascii="Arial" w:eastAsia="Arial" w:hAnsi="Arial" w:cs="Arial"/>
          <w:spacing w:val="1"/>
          <w:sz w:val="21"/>
          <w:szCs w:val="21"/>
        </w:rPr>
        <w:t>a</w:t>
      </w:r>
      <w:r w:rsidRPr="002B2BC1">
        <w:rPr>
          <w:rFonts w:ascii="Arial" w:eastAsia="Arial" w:hAnsi="Arial" w:cs="Arial"/>
          <w:sz w:val="21"/>
          <w:szCs w:val="21"/>
        </w:rPr>
        <w:t>t</w:t>
      </w:r>
      <w:r w:rsidRPr="002B2BC1">
        <w:rPr>
          <w:rFonts w:ascii="Arial" w:eastAsia="Arial" w:hAnsi="Arial" w:cs="Arial"/>
          <w:spacing w:val="-1"/>
          <w:sz w:val="21"/>
          <w:szCs w:val="21"/>
        </w:rPr>
        <w:t>e</w:t>
      </w:r>
      <w:r w:rsidRPr="002B2BC1">
        <w:rPr>
          <w:rFonts w:ascii="Arial" w:eastAsia="Arial" w:hAnsi="Arial" w:cs="Arial"/>
          <w:spacing w:val="1"/>
          <w:sz w:val="21"/>
          <w:szCs w:val="21"/>
        </w:rPr>
        <w:t>m</w:t>
      </w:r>
      <w:r w:rsidRPr="002B2BC1">
        <w:rPr>
          <w:rFonts w:ascii="Arial" w:eastAsia="Arial" w:hAnsi="Arial" w:cs="Arial"/>
          <w:spacing w:val="-1"/>
          <w:sz w:val="21"/>
          <w:szCs w:val="21"/>
        </w:rPr>
        <w:t>e</w:t>
      </w:r>
      <w:r w:rsidRPr="002B2BC1">
        <w:rPr>
          <w:rFonts w:ascii="Arial" w:eastAsia="Arial" w:hAnsi="Arial" w:cs="Arial"/>
          <w:spacing w:val="1"/>
          <w:sz w:val="21"/>
          <w:szCs w:val="21"/>
        </w:rPr>
        <w:t>n</w:t>
      </w:r>
      <w:r w:rsidRPr="002B2BC1">
        <w:rPr>
          <w:rFonts w:ascii="Arial" w:eastAsia="Arial" w:hAnsi="Arial" w:cs="Arial"/>
          <w:sz w:val="21"/>
          <w:szCs w:val="21"/>
        </w:rPr>
        <w:t>ts,</w:t>
      </w:r>
      <w:r w:rsidRPr="002B2BC1">
        <w:rPr>
          <w:rFonts w:ascii="Arial" w:eastAsia="Arial" w:hAnsi="Arial" w:cs="Arial"/>
          <w:spacing w:val="-1"/>
          <w:sz w:val="21"/>
          <w:szCs w:val="21"/>
        </w:rPr>
        <w:t xml:space="preserve"> </w:t>
      </w:r>
      <w:r w:rsidRPr="002B2BC1">
        <w:rPr>
          <w:rFonts w:ascii="Arial" w:eastAsia="Arial" w:hAnsi="Arial" w:cs="Arial"/>
          <w:spacing w:val="1"/>
          <w:sz w:val="21"/>
          <w:szCs w:val="21"/>
        </w:rPr>
        <w:t>an</w:t>
      </w:r>
      <w:r w:rsidRPr="002B2BC1">
        <w:rPr>
          <w:rFonts w:ascii="Arial" w:eastAsia="Arial" w:hAnsi="Arial" w:cs="Arial"/>
          <w:sz w:val="21"/>
          <w:szCs w:val="21"/>
        </w:rPr>
        <w:t>d</w:t>
      </w:r>
      <w:r w:rsidRPr="002B2BC1">
        <w:rPr>
          <w:rFonts w:ascii="Arial" w:eastAsia="Arial" w:hAnsi="Arial" w:cs="Arial"/>
          <w:spacing w:val="-1"/>
          <w:sz w:val="21"/>
          <w:szCs w:val="21"/>
        </w:rPr>
        <w:t xml:space="preserve"> </w:t>
      </w:r>
      <w:r w:rsidRPr="002B2BC1">
        <w:rPr>
          <w:rFonts w:ascii="Arial" w:eastAsia="Arial" w:hAnsi="Arial" w:cs="Arial"/>
          <w:sz w:val="21"/>
          <w:szCs w:val="21"/>
        </w:rPr>
        <w:t>rec</w:t>
      </w:r>
      <w:r w:rsidRPr="002B2BC1">
        <w:rPr>
          <w:rFonts w:ascii="Arial" w:eastAsia="Arial" w:hAnsi="Arial" w:cs="Arial"/>
          <w:spacing w:val="1"/>
          <w:sz w:val="21"/>
          <w:szCs w:val="21"/>
        </w:rPr>
        <w:t>e</w:t>
      </w:r>
      <w:r w:rsidRPr="002B2BC1">
        <w:rPr>
          <w:rFonts w:ascii="Arial" w:eastAsia="Arial" w:hAnsi="Arial" w:cs="Arial"/>
          <w:sz w:val="21"/>
          <w:szCs w:val="21"/>
        </w:rPr>
        <w:t>i</w:t>
      </w:r>
      <w:r w:rsidRPr="002B2BC1">
        <w:rPr>
          <w:rFonts w:ascii="Arial" w:eastAsia="Arial" w:hAnsi="Arial" w:cs="Arial"/>
          <w:spacing w:val="-2"/>
          <w:sz w:val="21"/>
          <w:szCs w:val="21"/>
        </w:rPr>
        <w:t>p</w:t>
      </w:r>
      <w:r w:rsidRPr="002B2BC1">
        <w:rPr>
          <w:rFonts w:ascii="Arial" w:eastAsia="Arial" w:hAnsi="Arial" w:cs="Arial"/>
          <w:sz w:val="21"/>
          <w:szCs w:val="21"/>
        </w:rPr>
        <w:t xml:space="preserve">ts) </w:t>
      </w:r>
      <w:r w:rsidR="007D2724">
        <w:rPr>
          <w:rFonts w:ascii="Arial" w:eastAsia="Arial" w:hAnsi="Arial" w:cs="Arial"/>
          <w:i/>
          <w:iCs/>
          <w:sz w:val="21"/>
          <w:szCs w:val="21"/>
        </w:rPr>
        <w:t>–</w:t>
      </w:r>
      <w:r w:rsidRPr="002B2BC1">
        <w:rPr>
          <w:rFonts w:ascii="Arial" w:eastAsia="Arial" w:hAnsi="Arial" w:cs="Arial"/>
          <w:i/>
          <w:iCs/>
          <w:sz w:val="21"/>
          <w:szCs w:val="21"/>
        </w:rPr>
        <w:t xml:space="preserve"> </w:t>
      </w:r>
      <w:r w:rsidRPr="007D2724">
        <w:rPr>
          <w:rFonts w:ascii="Arial" w:eastAsia="Arial" w:hAnsi="Arial" w:cs="Arial"/>
          <w:sz w:val="21"/>
          <w:szCs w:val="21"/>
        </w:rPr>
        <w:t>suggestion</w:t>
      </w:r>
      <w:r w:rsidR="007D2724">
        <w:rPr>
          <w:rFonts w:ascii="Arial" w:eastAsia="Arial" w:hAnsi="Arial" w:cs="Arial"/>
          <w:sz w:val="21"/>
          <w:szCs w:val="21"/>
        </w:rPr>
        <w:t>:</w:t>
      </w:r>
      <w:r w:rsidRPr="007D2724">
        <w:rPr>
          <w:rFonts w:ascii="Arial" w:eastAsia="Arial" w:hAnsi="Arial" w:cs="Arial"/>
          <w:sz w:val="21"/>
          <w:szCs w:val="21"/>
        </w:rPr>
        <w:t xml:space="preserve"> 2 </w:t>
      </w:r>
      <w:r w:rsidR="00851460" w:rsidRPr="007D2724">
        <w:rPr>
          <w:rFonts w:ascii="Arial" w:eastAsia="Arial" w:hAnsi="Arial" w:cs="Arial"/>
          <w:sz w:val="21"/>
          <w:szCs w:val="21"/>
        </w:rPr>
        <w:t xml:space="preserve">random </w:t>
      </w:r>
      <w:r w:rsidRPr="007D2724">
        <w:rPr>
          <w:rFonts w:ascii="Arial" w:eastAsia="Arial" w:hAnsi="Arial" w:cs="Arial"/>
          <w:sz w:val="21"/>
          <w:szCs w:val="21"/>
        </w:rPr>
        <w:t>transactions/month for both payments and expenditure</w:t>
      </w:r>
      <w:r w:rsidR="00851460" w:rsidRPr="007D2724">
        <w:rPr>
          <w:rFonts w:ascii="Arial" w:eastAsia="Arial" w:hAnsi="Arial" w:cs="Arial"/>
          <w:sz w:val="21"/>
          <w:szCs w:val="21"/>
        </w:rPr>
        <w:t xml:space="preserve"> are identified for examination. </w:t>
      </w:r>
      <w:r w:rsidRPr="007D2724">
        <w:rPr>
          <w:rFonts w:ascii="Arial" w:eastAsia="Arial" w:hAnsi="Arial" w:cs="Arial"/>
          <w:sz w:val="21"/>
          <w:szCs w:val="21"/>
        </w:rPr>
        <w:t xml:space="preserve"> </w:t>
      </w:r>
      <w:r w:rsidR="007D2724" w:rsidRPr="007D2724">
        <w:rPr>
          <w:rFonts w:ascii="Arial" w:eastAsia="Arial" w:hAnsi="Arial" w:cs="Arial"/>
          <w:sz w:val="21"/>
          <w:szCs w:val="21"/>
        </w:rPr>
        <w:t>In addition</w:t>
      </w:r>
      <w:r w:rsidR="006F7A8A">
        <w:rPr>
          <w:rFonts w:ascii="Arial" w:eastAsia="Arial" w:hAnsi="Arial" w:cs="Arial"/>
          <w:sz w:val="21"/>
          <w:szCs w:val="21"/>
        </w:rPr>
        <w:t>,</w:t>
      </w:r>
      <w:r w:rsidR="007D2724" w:rsidRPr="007D2724">
        <w:rPr>
          <w:rFonts w:ascii="Arial" w:eastAsia="Arial" w:hAnsi="Arial" w:cs="Arial"/>
          <w:sz w:val="21"/>
          <w:szCs w:val="21"/>
        </w:rPr>
        <w:t xml:space="preserve"> evidence of accounting records for major transactions during the year should be sought.</w:t>
      </w:r>
      <w:r w:rsidR="007D2724">
        <w:rPr>
          <w:rFonts w:ascii="Arial" w:eastAsia="Arial" w:hAnsi="Arial" w:cs="Arial"/>
          <w:i/>
          <w:iCs/>
          <w:sz w:val="21"/>
          <w:szCs w:val="21"/>
        </w:rPr>
        <w:t xml:space="preserve"> </w:t>
      </w:r>
    </w:p>
    <w:p w:rsidR="002B2BC1" w:rsidRPr="002B2BC1" w:rsidRDefault="002B2BC1" w:rsidP="00D74014">
      <w:pPr>
        <w:spacing w:line="260" w:lineRule="exact"/>
        <w:rPr>
          <w:rFonts w:ascii="Arial" w:eastAsia="Arial" w:hAnsi="Arial" w:cs="Arial"/>
          <w:sz w:val="21"/>
          <w:szCs w:val="21"/>
        </w:rPr>
      </w:pPr>
    </w:p>
    <w:p w:rsidR="002B2BC1" w:rsidRPr="002B2BC1" w:rsidRDefault="002B2BC1" w:rsidP="00D74014">
      <w:pPr>
        <w:spacing w:line="260" w:lineRule="exact"/>
        <w:rPr>
          <w:rFonts w:ascii="Arial" w:eastAsia="Arial" w:hAnsi="Arial" w:cs="Arial"/>
          <w:sz w:val="21"/>
          <w:szCs w:val="21"/>
        </w:rPr>
      </w:pPr>
      <w:r w:rsidRPr="002B2BC1">
        <w:rPr>
          <w:rFonts w:ascii="Arial" w:eastAsia="Arial" w:hAnsi="Arial" w:cs="Arial"/>
          <w:sz w:val="21"/>
          <w:szCs w:val="21"/>
        </w:rPr>
        <w:t>If</w:t>
      </w:r>
      <w:r w:rsidRPr="002B2BC1">
        <w:rPr>
          <w:rFonts w:ascii="Arial" w:eastAsia="Arial" w:hAnsi="Arial" w:cs="Arial"/>
          <w:spacing w:val="1"/>
          <w:sz w:val="21"/>
          <w:szCs w:val="21"/>
        </w:rPr>
        <w:t xml:space="preserve"> a</w:t>
      </w:r>
      <w:r w:rsidRPr="002B2BC1">
        <w:rPr>
          <w:rFonts w:ascii="Arial" w:eastAsia="Arial" w:hAnsi="Arial" w:cs="Arial"/>
          <w:spacing w:val="-1"/>
          <w:sz w:val="21"/>
          <w:szCs w:val="21"/>
        </w:rPr>
        <w:t>p</w:t>
      </w:r>
      <w:r w:rsidRPr="002B2BC1">
        <w:rPr>
          <w:rFonts w:ascii="Arial" w:eastAsia="Arial" w:hAnsi="Arial" w:cs="Arial"/>
          <w:spacing w:val="1"/>
          <w:sz w:val="21"/>
          <w:szCs w:val="21"/>
        </w:rPr>
        <w:t>p</w:t>
      </w:r>
      <w:r w:rsidRPr="002B2BC1">
        <w:rPr>
          <w:rFonts w:ascii="Arial" w:eastAsia="Arial" w:hAnsi="Arial" w:cs="Arial"/>
          <w:sz w:val="21"/>
          <w:szCs w:val="21"/>
        </w:rPr>
        <w:t>l</w:t>
      </w:r>
      <w:r w:rsidRPr="002B2BC1">
        <w:rPr>
          <w:rFonts w:ascii="Arial" w:eastAsia="Arial" w:hAnsi="Arial" w:cs="Arial"/>
          <w:spacing w:val="-1"/>
          <w:sz w:val="21"/>
          <w:szCs w:val="21"/>
        </w:rPr>
        <w:t>i</w:t>
      </w:r>
      <w:r w:rsidRPr="002B2BC1">
        <w:rPr>
          <w:rFonts w:ascii="Arial" w:eastAsia="Arial" w:hAnsi="Arial" w:cs="Arial"/>
          <w:sz w:val="21"/>
          <w:szCs w:val="21"/>
        </w:rPr>
        <w:t>c</w:t>
      </w:r>
      <w:r w:rsidRPr="002B2BC1">
        <w:rPr>
          <w:rFonts w:ascii="Arial" w:eastAsia="Arial" w:hAnsi="Arial" w:cs="Arial"/>
          <w:spacing w:val="1"/>
          <w:sz w:val="21"/>
          <w:szCs w:val="21"/>
        </w:rPr>
        <w:t>ab</w:t>
      </w:r>
      <w:r w:rsidRPr="002B2BC1">
        <w:rPr>
          <w:rFonts w:ascii="Arial" w:eastAsia="Arial" w:hAnsi="Arial" w:cs="Arial"/>
          <w:sz w:val="21"/>
          <w:szCs w:val="21"/>
        </w:rPr>
        <w:t>le,</w:t>
      </w:r>
      <w:r w:rsidRPr="002B2BC1">
        <w:rPr>
          <w:rFonts w:ascii="Arial" w:eastAsia="Arial" w:hAnsi="Arial" w:cs="Arial"/>
          <w:spacing w:val="-1"/>
          <w:sz w:val="21"/>
          <w:szCs w:val="21"/>
        </w:rPr>
        <w:t xml:space="preserve"> </w:t>
      </w:r>
      <w:r w:rsidRPr="002B2BC1">
        <w:rPr>
          <w:rFonts w:ascii="Arial" w:eastAsia="Arial" w:hAnsi="Arial" w:cs="Arial"/>
          <w:spacing w:val="2"/>
          <w:sz w:val="21"/>
          <w:szCs w:val="21"/>
        </w:rPr>
        <w:t>c</w:t>
      </w:r>
      <w:r w:rsidRPr="002B2BC1">
        <w:rPr>
          <w:rFonts w:ascii="Arial" w:eastAsia="Arial" w:hAnsi="Arial" w:cs="Arial"/>
          <w:spacing w:val="1"/>
          <w:sz w:val="21"/>
          <w:szCs w:val="21"/>
        </w:rPr>
        <w:t>o</w:t>
      </w:r>
      <w:r w:rsidRPr="002B2BC1">
        <w:rPr>
          <w:rFonts w:ascii="Arial" w:eastAsia="Arial" w:hAnsi="Arial" w:cs="Arial"/>
          <w:spacing w:val="-1"/>
          <w:sz w:val="21"/>
          <w:szCs w:val="21"/>
        </w:rPr>
        <w:t>n</w:t>
      </w:r>
      <w:r w:rsidRPr="002B2BC1">
        <w:rPr>
          <w:rFonts w:ascii="Arial" w:eastAsia="Arial" w:hAnsi="Arial" w:cs="Arial"/>
          <w:spacing w:val="3"/>
          <w:sz w:val="21"/>
          <w:szCs w:val="21"/>
        </w:rPr>
        <w:t>f</w:t>
      </w:r>
      <w:r w:rsidRPr="002B2BC1">
        <w:rPr>
          <w:rFonts w:ascii="Arial" w:eastAsia="Arial" w:hAnsi="Arial" w:cs="Arial"/>
          <w:sz w:val="21"/>
          <w:szCs w:val="21"/>
        </w:rPr>
        <w:t>i</w:t>
      </w:r>
      <w:r w:rsidRPr="002B2BC1">
        <w:rPr>
          <w:rFonts w:ascii="Arial" w:eastAsia="Arial" w:hAnsi="Arial" w:cs="Arial"/>
          <w:spacing w:val="-4"/>
          <w:sz w:val="21"/>
          <w:szCs w:val="21"/>
        </w:rPr>
        <w:t>r</w:t>
      </w:r>
      <w:r w:rsidRPr="002B2BC1">
        <w:rPr>
          <w:rFonts w:ascii="Arial" w:eastAsia="Arial" w:hAnsi="Arial" w:cs="Arial"/>
          <w:spacing w:val="1"/>
          <w:sz w:val="21"/>
          <w:szCs w:val="21"/>
        </w:rPr>
        <w:t>ms t</w:t>
      </w:r>
      <w:r w:rsidRPr="002B2BC1">
        <w:rPr>
          <w:rFonts w:ascii="Arial" w:eastAsia="Arial" w:hAnsi="Arial" w:cs="Arial"/>
          <w:spacing w:val="-1"/>
          <w:sz w:val="21"/>
          <w:szCs w:val="21"/>
        </w:rPr>
        <w:t>h</w:t>
      </w:r>
      <w:r w:rsidRPr="002B2BC1">
        <w:rPr>
          <w:rFonts w:ascii="Arial" w:eastAsia="Arial" w:hAnsi="Arial" w:cs="Arial"/>
          <w:spacing w:val="1"/>
          <w:sz w:val="21"/>
          <w:szCs w:val="21"/>
        </w:rPr>
        <w:t>a</w:t>
      </w:r>
      <w:r w:rsidRPr="002B2BC1">
        <w:rPr>
          <w:rFonts w:ascii="Arial" w:eastAsia="Arial" w:hAnsi="Arial" w:cs="Arial"/>
          <w:sz w:val="21"/>
          <w:szCs w:val="21"/>
        </w:rPr>
        <w:t>t</w:t>
      </w:r>
      <w:r w:rsidRPr="002B2BC1">
        <w:rPr>
          <w:rFonts w:ascii="Arial" w:eastAsia="Arial" w:hAnsi="Arial" w:cs="Arial"/>
          <w:spacing w:val="1"/>
          <w:sz w:val="21"/>
          <w:szCs w:val="21"/>
        </w:rPr>
        <w:t xml:space="preserve"> </w:t>
      </w:r>
      <w:r w:rsidRPr="002B2BC1">
        <w:rPr>
          <w:rFonts w:ascii="Arial" w:eastAsia="Arial" w:hAnsi="Arial" w:cs="Arial"/>
          <w:spacing w:val="-2"/>
          <w:sz w:val="21"/>
          <w:szCs w:val="21"/>
        </w:rPr>
        <w:t>t</w:t>
      </w:r>
      <w:r w:rsidRPr="002B2BC1">
        <w:rPr>
          <w:rFonts w:ascii="Arial" w:eastAsia="Arial" w:hAnsi="Arial" w:cs="Arial"/>
          <w:spacing w:val="1"/>
          <w:sz w:val="21"/>
          <w:szCs w:val="21"/>
        </w:rPr>
        <w:t>h</w:t>
      </w:r>
      <w:r w:rsidRPr="002B2BC1">
        <w:rPr>
          <w:rFonts w:ascii="Arial" w:eastAsia="Arial" w:hAnsi="Arial" w:cs="Arial"/>
          <w:sz w:val="21"/>
          <w:szCs w:val="21"/>
        </w:rPr>
        <w:t>e</w:t>
      </w:r>
      <w:r w:rsidRPr="002B2BC1">
        <w:rPr>
          <w:rFonts w:ascii="Arial" w:eastAsia="Arial" w:hAnsi="Arial" w:cs="Arial"/>
          <w:spacing w:val="1"/>
          <w:sz w:val="21"/>
          <w:szCs w:val="21"/>
        </w:rPr>
        <w:t xml:space="preserve"> t</w:t>
      </w:r>
      <w:r w:rsidRPr="002B2BC1">
        <w:rPr>
          <w:rFonts w:ascii="Arial" w:eastAsia="Arial" w:hAnsi="Arial" w:cs="Arial"/>
          <w:sz w:val="21"/>
          <w:szCs w:val="21"/>
        </w:rPr>
        <w:t>ru</w:t>
      </w:r>
      <w:r w:rsidRPr="002B2BC1">
        <w:rPr>
          <w:rFonts w:ascii="Arial" w:eastAsia="Arial" w:hAnsi="Arial" w:cs="Arial"/>
          <w:spacing w:val="-2"/>
          <w:sz w:val="21"/>
          <w:szCs w:val="21"/>
        </w:rPr>
        <w:t>s</w:t>
      </w:r>
      <w:r w:rsidRPr="002B2BC1">
        <w:rPr>
          <w:rFonts w:ascii="Arial" w:eastAsia="Arial" w:hAnsi="Arial" w:cs="Arial"/>
          <w:sz w:val="21"/>
          <w:szCs w:val="21"/>
        </w:rPr>
        <w:t>t</w:t>
      </w:r>
      <w:r w:rsidRPr="002B2BC1">
        <w:rPr>
          <w:rFonts w:ascii="Arial" w:eastAsia="Arial" w:hAnsi="Arial" w:cs="Arial"/>
          <w:spacing w:val="1"/>
          <w:sz w:val="21"/>
          <w:szCs w:val="21"/>
        </w:rPr>
        <w:t>ee</w:t>
      </w:r>
      <w:r w:rsidRPr="002B2BC1">
        <w:rPr>
          <w:rFonts w:ascii="Arial" w:eastAsia="Arial" w:hAnsi="Arial" w:cs="Arial"/>
          <w:sz w:val="21"/>
          <w:szCs w:val="21"/>
        </w:rPr>
        <w:t>s</w:t>
      </w:r>
      <w:r w:rsidRPr="002B2BC1">
        <w:rPr>
          <w:rFonts w:ascii="Arial" w:eastAsia="Arial" w:hAnsi="Arial" w:cs="Arial"/>
          <w:spacing w:val="-2"/>
          <w:sz w:val="21"/>
          <w:szCs w:val="21"/>
        </w:rPr>
        <w:t xml:space="preserve"> </w:t>
      </w:r>
      <w:r w:rsidRPr="002B2BC1">
        <w:rPr>
          <w:rFonts w:ascii="Arial" w:eastAsia="Arial" w:hAnsi="Arial" w:cs="Arial"/>
          <w:spacing w:val="1"/>
          <w:sz w:val="21"/>
          <w:szCs w:val="21"/>
        </w:rPr>
        <w:t>ha</w:t>
      </w:r>
      <w:r w:rsidRPr="002B2BC1">
        <w:rPr>
          <w:rFonts w:ascii="Arial" w:eastAsia="Arial" w:hAnsi="Arial" w:cs="Arial"/>
          <w:spacing w:val="-2"/>
          <w:sz w:val="21"/>
          <w:szCs w:val="21"/>
        </w:rPr>
        <w:t>v</w:t>
      </w:r>
      <w:r w:rsidRPr="002B2BC1">
        <w:rPr>
          <w:rFonts w:ascii="Arial" w:eastAsia="Arial" w:hAnsi="Arial" w:cs="Arial"/>
          <w:sz w:val="21"/>
          <w:szCs w:val="21"/>
        </w:rPr>
        <w:t>e</w:t>
      </w:r>
      <w:r w:rsidRPr="002B2BC1">
        <w:rPr>
          <w:rFonts w:ascii="Arial" w:eastAsia="Arial" w:hAnsi="Arial" w:cs="Arial"/>
          <w:spacing w:val="1"/>
          <w:sz w:val="21"/>
          <w:szCs w:val="21"/>
        </w:rPr>
        <w:t xml:space="preserve"> ta</w:t>
      </w:r>
      <w:r w:rsidRPr="002B2BC1">
        <w:rPr>
          <w:rFonts w:ascii="Arial" w:eastAsia="Arial" w:hAnsi="Arial" w:cs="Arial"/>
          <w:spacing w:val="-2"/>
          <w:sz w:val="21"/>
          <w:szCs w:val="21"/>
        </w:rPr>
        <w:t>k</w:t>
      </w:r>
      <w:r w:rsidRPr="002B2BC1">
        <w:rPr>
          <w:rFonts w:ascii="Arial" w:eastAsia="Arial" w:hAnsi="Arial" w:cs="Arial"/>
          <w:spacing w:val="1"/>
          <w:sz w:val="21"/>
          <w:szCs w:val="21"/>
        </w:rPr>
        <w:t>e</w:t>
      </w:r>
      <w:r w:rsidRPr="002B2BC1">
        <w:rPr>
          <w:rFonts w:ascii="Arial" w:eastAsia="Arial" w:hAnsi="Arial" w:cs="Arial"/>
          <w:sz w:val="21"/>
          <w:szCs w:val="21"/>
        </w:rPr>
        <w:t>n</w:t>
      </w:r>
      <w:r w:rsidRPr="002B2BC1">
        <w:rPr>
          <w:rFonts w:ascii="Arial" w:eastAsia="Arial" w:hAnsi="Arial" w:cs="Arial"/>
          <w:spacing w:val="7"/>
          <w:sz w:val="21"/>
          <w:szCs w:val="21"/>
        </w:rPr>
        <w:t xml:space="preserve"> </w:t>
      </w:r>
      <w:r w:rsidRPr="002B2BC1">
        <w:rPr>
          <w:rFonts w:ascii="Arial" w:eastAsia="Arial" w:hAnsi="Arial" w:cs="Arial"/>
          <w:spacing w:val="-2"/>
          <w:sz w:val="21"/>
          <w:szCs w:val="21"/>
        </w:rPr>
        <w:t>t</w:t>
      </w:r>
      <w:r w:rsidRPr="002B2BC1">
        <w:rPr>
          <w:rFonts w:ascii="Arial" w:eastAsia="Arial" w:hAnsi="Arial" w:cs="Arial"/>
          <w:spacing w:val="1"/>
          <w:sz w:val="21"/>
          <w:szCs w:val="21"/>
        </w:rPr>
        <w:t>h</w:t>
      </w:r>
      <w:r w:rsidRPr="002B2BC1">
        <w:rPr>
          <w:rFonts w:ascii="Arial" w:eastAsia="Arial" w:hAnsi="Arial" w:cs="Arial"/>
          <w:sz w:val="21"/>
          <w:szCs w:val="21"/>
        </w:rPr>
        <w:t xml:space="preserve">e </w:t>
      </w:r>
      <w:r w:rsidRPr="002B2BC1">
        <w:rPr>
          <w:rFonts w:ascii="Arial" w:eastAsia="Arial" w:hAnsi="Arial" w:cs="Arial"/>
          <w:spacing w:val="1"/>
          <w:sz w:val="21"/>
          <w:szCs w:val="21"/>
        </w:rPr>
        <w:t>ne</w:t>
      </w:r>
      <w:r w:rsidRPr="002B2BC1">
        <w:rPr>
          <w:rFonts w:ascii="Arial" w:eastAsia="Arial" w:hAnsi="Arial" w:cs="Arial"/>
          <w:sz w:val="21"/>
          <w:szCs w:val="21"/>
        </w:rPr>
        <w:t>c</w:t>
      </w:r>
      <w:r w:rsidRPr="002B2BC1">
        <w:rPr>
          <w:rFonts w:ascii="Arial" w:eastAsia="Arial" w:hAnsi="Arial" w:cs="Arial"/>
          <w:spacing w:val="1"/>
          <w:sz w:val="21"/>
          <w:szCs w:val="21"/>
        </w:rPr>
        <w:t>e</w:t>
      </w:r>
      <w:r w:rsidRPr="002B2BC1">
        <w:rPr>
          <w:rFonts w:ascii="Arial" w:eastAsia="Arial" w:hAnsi="Arial" w:cs="Arial"/>
          <w:sz w:val="21"/>
          <w:szCs w:val="21"/>
        </w:rPr>
        <w:t>s</w:t>
      </w:r>
      <w:r w:rsidRPr="002B2BC1">
        <w:rPr>
          <w:rFonts w:ascii="Arial" w:eastAsia="Arial" w:hAnsi="Arial" w:cs="Arial"/>
          <w:spacing w:val="-2"/>
          <w:sz w:val="21"/>
          <w:szCs w:val="21"/>
        </w:rPr>
        <w:t>s</w:t>
      </w:r>
      <w:r w:rsidRPr="002B2BC1">
        <w:rPr>
          <w:rFonts w:ascii="Arial" w:eastAsia="Arial" w:hAnsi="Arial" w:cs="Arial"/>
          <w:spacing w:val="1"/>
          <w:sz w:val="21"/>
          <w:szCs w:val="21"/>
        </w:rPr>
        <w:t>a</w:t>
      </w:r>
      <w:r w:rsidRPr="002B2BC1">
        <w:rPr>
          <w:rFonts w:ascii="Arial" w:eastAsia="Arial" w:hAnsi="Arial" w:cs="Arial"/>
          <w:sz w:val="21"/>
          <w:szCs w:val="21"/>
        </w:rPr>
        <w:t>ry</w:t>
      </w:r>
      <w:r w:rsidRPr="002B2BC1">
        <w:rPr>
          <w:rFonts w:ascii="Arial" w:eastAsia="Arial" w:hAnsi="Arial" w:cs="Arial"/>
          <w:spacing w:val="-3"/>
          <w:sz w:val="21"/>
          <w:szCs w:val="21"/>
        </w:rPr>
        <w:t xml:space="preserve"> </w:t>
      </w:r>
      <w:r w:rsidRPr="002B2BC1">
        <w:rPr>
          <w:rFonts w:ascii="Arial" w:eastAsia="Arial" w:hAnsi="Arial" w:cs="Arial"/>
          <w:sz w:val="21"/>
          <w:szCs w:val="21"/>
        </w:rPr>
        <w:t>s</w:t>
      </w:r>
      <w:r w:rsidRPr="002B2BC1">
        <w:rPr>
          <w:rFonts w:ascii="Arial" w:eastAsia="Arial" w:hAnsi="Arial" w:cs="Arial"/>
          <w:spacing w:val="1"/>
          <w:sz w:val="21"/>
          <w:szCs w:val="21"/>
        </w:rPr>
        <w:t>tep</w:t>
      </w:r>
      <w:r w:rsidRPr="002B2BC1">
        <w:rPr>
          <w:rFonts w:ascii="Arial" w:eastAsia="Arial" w:hAnsi="Arial" w:cs="Arial"/>
          <w:sz w:val="21"/>
          <w:szCs w:val="21"/>
        </w:rPr>
        <w:t>s</w:t>
      </w:r>
      <w:r w:rsidRPr="002B2BC1">
        <w:rPr>
          <w:rFonts w:ascii="Arial" w:eastAsia="Arial" w:hAnsi="Arial" w:cs="Arial"/>
          <w:spacing w:val="2"/>
          <w:sz w:val="21"/>
          <w:szCs w:val="21"/>
        </w:rPr>
        <w:t xml:space="preserve"> </w:t>
      </w:r>
      <w:r w:rsidRPr="002B2BC1">
        <w:rPr>
          <w:rFonts w:ascii="Arial" w:eastAsia="Arial" w:hAnsi="Arial" w:cs="Arial"/>
          <w:sz w:val="21"/>
          <w:szCs w:val="21"/>
        </w:rPr>
        <w:t xml:space="preserve">to </w:t>
      </w:r>
      <w:r w:rsidRPr="002B2BC1">
        <w:rPr>
          <w:rFonts w:ascii="Arial" w:eastAsia="Arial" w:hAnsi="Arial" w:cs="Arial"/>
          <w:spacing w:val="1"/>
          <w:sz w:val="21"/>
          <w:szCs w:val="21"/>
        </w:rPr>
        <w:t>en</w:t>
      </w:r>
      <w:r w:rsidRPr="002B2BC1">
        <w:rPr>
          <w:rFonts w:ascii="Arial" w:eastAsia="Arial" w:hAnsi="Arial" w:cs="Arial"/>
          <w:spacing w:val="-2"/>
          <w:sz w:val="21"/>
          <w:szCs w:val="21"/>
        </w:rPr>
        <w:t>s</w:t>
      </w:r>
      <w:r w:rsidRPr="002B2BC1">
        <w:rPr>
          <w:rFonts w:ascii="Arial" w:eastAsia="Arial" w:hAnsi="Arial" w:cs="Arial"/>
          <w:spacing w:val="1"/>
          <w:sz w:val="21"/>
          <w:szCs w:val="21"/>
        </w:rPr>
        <w:t>u</w:t>
      </w:r>
      <w:r w:rsidRPr="002B2BC1">
        <w:rPr>
          <w:rFonts w:ascii="Arial" w:eastAsia="Arial" w:hAnsi="Arial" w:cs="Arial"/>
          <w:sz w:val="21"/>
          <w:szCs w:val="21"/>
        </w:rPr>
        <w:t xml:space="preserve">re </w:t>
      </w:r>
      <w:r w:rsidRPr="002B2BC1">
        <w:rPr>
          <w:rFonts w:ascii="Arial" w:eastAsia="Arial" w:hAnsi="Arial" w:cs="Arial"/>
          <w:spacing w:val="1"/>
          <w:sz w:val="21"/>
          <w:szCs w:val="21"/>
        </w:rPr>
        <w:t>t</w:t>
      </w:r>
      <w:r w:rsidRPr="002B2BC1">
        <w:rPr>
          <w:rFonts w:ascii="Arial" w:eastAsia="Arial" w:hAnsi="Arial" w:cs="Arial"/>
          <w:spacing w:val="-1"/>
          <w:sz w:val="21"/>
          <w:szCs w:val="21"/>
        </w:rPr>
        <w:t>h</w:t>
      </w:r>
      <w:r w:rsidRPr="002B2BC1">
        <w:rPr>
          <w:rFonts w:ascii="Arial" w:eastAsia="Arial" w:hAnsi="Arial" w:cs="Arial"/>
          <w:spacing w:val="1"/>
          <w:sz w:val="21"/>
          <w:szCs w:val="21"/>
        </w:rPr>
        <w:t>a</w:t>
      </w:r>
      <w:r w:rsidRPr="002B2BC1">
        <w:rPr>
          <w:rFonts w:ascii="Arial" w:eastAsia="Arial" w:hAnsi="Arial" w:cs="Arial"/>
          <w:sz w:val="21"/>
          <w:szCs w:val="21"/>
        </w:rPr>
        <w:t>t</w:t>
      </w:r>
      <w:r w:rsidRPr="002B2BC1">
        <w:rPr>
          <w:rFonts w:ascii="Arial" w:eastAsia="Arial" w:hAnsi="Arial" w:cs="Arial"/>
          <w:spacing w:val="1"/>
          <w:sz w:val="21"/>
          <w:szCs w:val="21"/>
        </w:rPr>
        <w:t xml:space="preserve"> </w:t>
      </w:r>
      <w:r w:rsidRPr="002B2BC1">
        <w:rPr>
          <w:rFonts w:ascii="Arial" w:eastAsia="Arial" w:hAnsi="Arial" w:cs="Arial"/>
          <w:sz w:val="21"/>
          <w:szCs w:val="21"/>
        </w:rPr>
        <w:t>restr</w:t>
      </w:r>
      <w:r w:rsidRPr="002B2BC1">
        <w:rPr>
          <w:rFonts w:ascii="Arial" w:eastAsia="Arial" w:hAnsi="Arial" w:cs="Arial"/>
          <w:spacing w:val="-1"/>
          <w:sz w:val="21"/>
          <w:szCs w:val="21"/>
        </w:rPr>
        <w:t>i</w:t>
      </w:r>
      <w:r w:rsidRPr="002B2BC1">
        <w:rPr>
          <w:rFonts w:ascii="Arial" w:eastAsia="Arial" w:hAnsi="Arial" w:cs="Arial"/>
          <w:sz w:val="21"/>
          <w:szCs w:val="21"/>
        </w:rPr>
        <w:t>ct</w:t>
      </w:r>
      <w:r w:rsidRPr="002B2BC1">
        <w:rPr>
          <w:rFonts w:ascii="Arial" w:eastAsia="Arial" w:hAnsi="Arial" w:cs="Arial"/>
          <w:spacing w:val="-1"/>
          <w:sz w:val="21"/>
          <w:szCs w:val="21"/>
        </w:rPr>
        <w:t>e</w:t>
      </w:r>
      <w:r w:rsidRPr="002B2BC1">
        <w:rPr>
          <w:rFonts w:ascii="Arial" w:eastAsia="Arial" w:hAnsi="Arial" w:cs="Arial"/>
          <w:sz w:val="21"/>
          <w:szCs w:val="21"/>
        </w:rPr>
        <w:t>d</w:t>
      </w:r>
      <w:r w:rsidR="00851460">
        <w:rPr>
          <w:rFonts w:ascii="Arial" w:eastAsia="Arial" w:hAnsi="Arial" w:cs="Arial"/>
          <w:sz w:val="21"/>
          <w:szCs w:val="21"/>
        </w:rPr>
        <w:t xml:space="preserve">, unrestricted </w:t>
      </w:r>
      <w:r w:rsidR="00851460">
        <w:rPr>
          <w:rFonts w:ascii="Arial" w:eastAsia="Arial" w:hAnsi="Arial" w:cs="Arial"/>
          <w:spacing w:val="1"/>
          <w:sz w:val="21"/>
          <w:szCs w:val="21"/>
        </w:rPr>
        <w:t>and</w:t>
      </w:r>
      <w:r w:rsidRPr="002B2BC1">
        <w:rPr>
          <w:rFonts w:ascii="Arial" w:eastAsia="Arial" w:hAnsi="Arial" w:cs="Arial"/>
          <w:spacing w:val="-2"/>
          <w:sz w:val="21"/>
          <w:szCs w:val="21"/>
        </w:rPr>
        <w:t xml:space="preserve"> </w:t>
      </w:r>
      <w:r w:rsidRPr="002B2BC1">
        <w:rPr>
          <w:rFonts w:ascii="Arial" w:eastAsia="Arial" w:hAnsi="Arial" w:cs="Arial"/>
          <w:spacing w:val="-1"/>
          <w:sz w:val="21"/>
          <w:szCs w:val="21"/>
        </w:rPr>
        <w:t>e</w:t>
      </w:r>
      <w:r w:rsidRPr="002B2BC1">
        <w:rPr>
          <w:rFonts w:ascii="Arial" w:eastAsia="Arial" w:hAnsi="Arial" w:cs="Arial"/>
          <w:spacing w:val="1"/>
          <w:sz w:val="21"/>
          <w:szCs w:val="21"/>
        </w:rPr>
        <w:t>ndo</w:t>
      </w:r>
      <w:r w:rsidRPr="002B2BC1">
        <w:rPr>
          <w:rFonts w:ascii="Arial" w:eastAsia="Arial" w:hAnsi="Arial" w:cs="Arial"/>
          <w:spacing w:val="-3"/>
          <w:sz w:val="21"/>
          <w:szCs w:val="21"/>
        </w:rPr>
        <w:t>w</w:t>
      </w:r>
      <w:r w:rsidRPr="002B2BC1">
        <w:rPr>
          <w:rFonts w:ascii="Arial" w:eastAsia="Arial" w:hAnsi="Arial" w:cs="Arial"/>
          <w:spacing w:val="1"/>
          <w:sz w:val="21"/>
          <w:szCs w:val="21"/>
        </w:rPr>
        <w:t>e</w:t>
      </w:r>
      <w:r w:rsidRPr="002B2BC1">
        <w:rPr>
          <w:rFonts w:ascii="Arial" w:eastAsia="Arial" w:hAnsi="Arial" w:cs="Arial"/>
          <w:sz w:val="21"/>
          <w:szCs w:val="21"/>
        </w:rPr>
        <w:t>d</w:t>
      </w:r>
      <w:r w:rsidRPr="002B2BC1">
        <w:rPr>
          <w:rFonts w:ascii="Arial" w:eastAsia="Arial" w:hAnsi="Arial" w:cs="Arial"/>
          <w:spacing w:val="1"/>
          <w:sz w:val="21"/>
          <w:szCs w:val="21"/>
        </w:rPr>
        <w:t xml:space="preserve"> </w:t>
      </w:r>
      <w:r w:rsidRPr="002B2BC1">
        <w:rPr>
          <w:rFonts w:ascii="Arial" w:eastAsia="Arial" w:hAnsi="Arial" w:cs="Arial"/>
          <w:spacing w:val="3"/>
          <w:sz w:val="21"/>
          <w:szCs w:val="21"/>
        </w:rPr>
        <w:t>f</w:t>
      </w:r>
      <w:r w:rsidRPr="002B2BC1">
        <w:rPr>
          <w:rFonts w:ascii="Arial" w:eastAsia="Arial" w:hAnsi="Arial" w:cs="Arial"/>
          <w:spacing w:val="-1"/>
          <w:sz w:val="21"/>
          <w:szCs w:val="21"/>
        </w:rPr>
        <w:t>u</w:t>
      </w:r>
      <w:r w:rsidRPr="002B2BC1">
        <w:rPr>
          <w:rFonts w:ascii="Arial" w:eastAsia="Arial" w:hAnsi="Arial" w:cs="Arial"/>
          <w:spacing w:val="1"/>
          <w:sz w:val="21"/>
          <w:szCs w:val="21"/>
        </w:rPr>
        <w:t>nd</w:t>
      </w:r>
      <w:r w:rsidRPr="002B2BC1">
        <w:rPr>
          <w:rFonts w:ascii="Arial" w:eastAsia="Arial" w:hAnsi="Arial" w:cs="Arial"/>
          <w:sz w:val="21"/>
          <w:szCs w:val="21"/>
        </w:rPr>
        <w:t>s</w:t>
      </w:r>
      <w:r w:rsidRPr="002B2BC1">
        <w:rPr>
          <w:rFonts w:ascii="Arial" w:eastAsia="Arial" w:hAnsi="Arial" w:cs="Arial"/>
          <w:spacing w:val="-2"/>
          <w:sz w:val="21"/>
          <w:szCs w:val="21"/>
        </w:rPr>
        <w:t xml:space="preserve"> </w:t>
      </w:r>
      <w:r w:rsidRPr="002B2BC1">
        <w:rPr>
          <w:rFonts w:ascii="Arial" w:eastAsia="Arial" w:hAnsi="Arial" w:cs="Arial"/>
          <w:spacing w:val="1"/>
          <w:sz w:val="21"/>
          <w:szCs w:val="21"/>
        </w:rPr>
        <w:t>a</w:t>
      </w:r>
      <w:r w:rsidRPr="002B2BC1">
        <w:rPr>
          <w:rFonts w:ascii="Arial" w:eastAsia="Arial" w:hAnsi="Arial" w:cs="Arial"/>
          <w:sz w:val="21"/>
          <w:szCs w:val="21"/>
        </w:rPr>
        <w:t>re c</w:t>
      </w:r>
      <w:r w:rsidRPr="002B2BC1">
        <w:rPr>
          <w:rFonts w:ascii="Arial" w:eastAsia="Arial" w:hAnsi="Arial" w:cs="Arial"/>
          <w:spacing w:val="1"/>
          <w:sz w:val="21"/>
          <w:szCs w:val="21"/>
        </w:rPr>
        <w:t>o</w:t>
      </w:r>
      <w:r w:rsidRPr="002B2BC1">
        <w:rPr>
          <w:rFonts w:ascii="Arial" w:eastAsia="Arial" w:hAnsi="Arial" w:cs="Arial"/>
          <w:sz w:val="21"/>
          <w:szCs w:val="21"/>
        </w:rPr>
        <w:t>r</w:t>
      </w:r>
      <w:r w:rsidRPr="002B2BC1">
        <w:rPr>
          <w:rFonts w:ascii="Arial" w:eastAsia="Arial" w:hAnsi="Arial" w:cs="Arial"/>
          <w:spacing w:val="-1"/>
          <w:sz w:val="21"/>
          <w:szCs w:val="21"/>
        </w:rPr>
        <w:t>r</w:t>
      </w:r>
      <w:r w:rsidRPr="002B2BC1">
        <w:rPr>
          <w:rFonts w:ascii="Arial" w:eastAsia="Arial" w:hAnsi="Arial" w:cs="Arial"/>
          <w:spacing w:val="1"/>
          <w:sz w:val="21"/>
          <w:szCs w:val="21"/>
        </w:rPr>
        <w:t>e</w:t>
      </w:r>
      <w:r w:rsidRPr="002B2BC1">
        <w:rPr>
          <w:rFonts w:ascii="Arial" w:eastAsia="Arial" w:hAnsi="Arial" w:cs="Arial"/>
          <w:sz w:val="21"/>
          <w:szCs w:val="21"/>
        </w:rPr>
        <w:t>ctly</w:t>
      </w:r>
      <w:r w:rsidRPr="002B2BC1">
        <w:rPr>
          <w:rFonts w:ascii="Arial" w:eastAsia="Arial" w:hAnsi="Arial" w:cs="Arial"/>
          <w:spacing w:val="-2"/>
          <w:sz w:val="21"/>
          <w:szCs w:val="21"/>
        </w:rPr>
        <w:t xml:space="preserve"> </w:t>
      </w:r>
      <w:r w:rsidRPr="002B2BC1">
        <w:rPr>
          <w:rFonts w:ascii="Arial" w:eastAsia="Arial" w:hAnsi="Arial" w:cs="Arial"/>
          <w:sz w:val="21"/>
          <w:szCs w:val="21"/>
        </w:rPr>
        <w:t>re</w:t>
      </w:r>
      <w:r w:rsidRPr="002B2BC1">
        <w:rPr>
          <w:rFonts w:ascii="Arial" w:eastAsia="Arial" w:hAnsi="Arial" w:cs="Arial"/>
          <w:spacing w:val="1"/>
          <w:sz w:val="21"/>
          <w:szCs w:val="21"/>
        </w:rPr>
        <w:t>po</w:t>
      </w:r>
      <w:r w:rsidRPr="002B2BC1">
        <w:rPr>
          <w:rFonts w:ascii="Arial" w:eastAsia="Arial" w:hAnsi="Arial" w:cs="Arial"/>
          <w:sz w:val="21"/>
          <w:szCs w:val="21"/>
        </w:rPr>
        <w:t>rted</w:t>
      </w:r>
      <w:r w:rsidRPr="002B2BC1">
        <w:rPr>
          <w:rFonts w:ascii="Arial" w:eastAsia="Arial" w:hAnsi="Arial" w:cs="Arial"/>
          <w:spacing w:val="1"/>
          <w:sz w:val="21"/>
          <w:szCs w:val="21"/>
        </w:rPr>
        <w:t xml:space="preserve"> </w:t>
      </w:r>
      <w:r w:rsidRPr="002B2BC1">
        <w:rPr>
          <w:rFonts w:ascii="Arial" w:eastAsia="Arial" w:hAnsi="Arial" w:cs="Arial"/>
          <w:sz w:val="21"/>
          <w:szCs w:val="21"/>
        </w:rPr>
        <w:t>in</w:t>
      </w:r>
      <w:r w:rsidRPr="002B2BC1">
        <w:rPr>
          <w:rFonts w:ascii="Arial" w:eastAsia="Arial" w:hAnsi="Arial" w:cs="Arial"/>
          <w:spacing w:val="-1"/>
          <w:sz w:val="21"/>
          <w:szCs w:val="21"/>
        </w:rPr>
        <w:t xml:space="preserve"> </w:t>
      </w:r>
      <w:r w:rsidRPr="002B2BC1">
        <w:rPr>
          <w:rFonts w:ascii="Arial" w:eastAsia="Arial" w:hAnsi="Arial" w:cs="Arial"/>
          <w:sz w:val="21"/>
          <w:szCs w:val="21"/>
        </w:rPr>
        <w:t>t</w:t>
      </w:r>
      <w:r w:rsidRPr="002B2BC1">
        <w:rPr>
          <w:rFonts w:ascii="Arial" w:eastAsia="Arial" w:hAnsi="Arial" w:cs="Arial"/>
          <w:spacing w:val="-1"/>
          <w:sz w:val="21"/>
          <w:szCs w:val="21"/>
        </w:rPr>
        <w:t>h</w:t>
      </w:r>
      <w:r w:rsidRPr="002B2BC1">
        <w:rPr>
          <w:rFonts w:ascii="Arial" w:eastAsia="Arial" w:hAnsi="Arial" w:cs="Arial"/>
          <w:sz w:val="21"/>
          <w:szCs w:val="21"/>
        </w:rPr>
        <w:t>e</w:t>
      </w:r>
      <w:r w:rsidRPr="002B2BC1">
        <w:rPr>
          <w:rFonts w:ascii="Arial" w:eastAsia="Arial" w:hAnsi="Arial" w:cs="Arial"/>
          <w:spacing w:val="1"/>
          <w:sz w:val="21"/>
          <w:szCs w:val="21"/>
        </w:rPr>
        <w:t xml:space="preserve"> a</w:t>
      </w:r>
      <w:r w:rsidRPr="002B2BC1">
        <w:rPr>
          <w:rFonts w:ascii="Arial" w:eastAsia="Arial" w:hAnsi="Arial" w:cs="Arial"/>
          <w:sz w:val="21"/>
          <w:szCs w:val="21"/>
        </w:rPr>
        <w:t>cc</w:t>
      </w:r>
      <w:r w:rsidRPr="002B2BC1">
        <w:rPr>
          <w:rFonts w:ascii="Arial" w:eastAsia="Arial" w:hAnsi="Arial" w:cs="Arial"/>
          <w:spacing w:val="-1"/>
          <w:sz w:val="21"/>
          <w:szCs w:val="21"/>
        </w:rPr>
        <w:t>o</w:t>
      </w:r>
      <w:r w:rsidRPr="002B2BC1">
        <w:rPr>
          <w:rFonts w:ascii="Arial" w:eastAsia="Arial" w:hAnsi="Arial" w:cs="Arial"/>
          <w:spacing w:val="1"/>
          <w:sz w:val="21"/>
          <w:szCs w:val="21"/>
        </w:rPr>
        <w:t>un</w:t>
      </w:r>
      <w:r w:rsidRPr="002B2BC1">
        <w:rPr>
          <w:rFonts w:ascii="Arial" w:eastAsia="Arial" w:hAnsi="Arial" w:cs="Arial"/>
          <w:sz w:val="21"/>
          <w:szCs w:val="21"/>
        </w:rPr>
        <w:t xml:space="preserve">ts. Restricted funds are those funds (often grants) which </w:t>
      </w:r>
      <w:r w:rsidR="005D1E00">
        <w:rPr>
          <w:rFonts w:ascii="Arial" w:eastAsia="Arial" w:hAnsi="Arial" w:cs="Arial"/>
          <w:sz w:val="21"/>
          <w:szCs w:val="21"/>
        </w:rPr>
        <w:t xml:space="preserve">are donated </w:t>
      </w:r>
      <w:r w:rsidR="00D74014">
        <w:rPr>
          <w:rFonts w:ascii="Arial" w:eastAsia="Arial" w:hAnsi="Arial" w:cs="Arial"/>
          <w:sz w:val="21"/>
          <w:szCs w:val="21"/>
        </w:rPr>
        <w:t xml:space="preserve">to </w:t>
      </w:r>
      <w:r w:rsidRPr="002B2BC1">
        <w:rPr>
          <w:rFonts w:ascii="Arial" w:eastAsia="Arial" w:hAnsi="Arial" w:cs="Arial"/>
          <w:sz w:val="21"/>
          <w:szCs w:val="21"/>
        </w:rPr>
        <w:t xml:space="preserve">be used for a specific purpose rather than </w:t>
      </w:r>
      <w:r w:rsidR="00851460">
        <w:rPr>
          <w:rFonts w:ascii="Arial" w:eastAsia="Arial" w:hAnsi="Arial" w:cs="Arial"/>
          <w:sz w:val="21"/>
          <w:szCs w:val="21"/>
        </w:rPr>
        <w:t xml:space="preserve">spent </w:t>
      </w:r>
      <w:r w:rsidRPr="002B2BC1">
        <w:rPr>
          <w:rFonts w:ascii="Arial" w:eastAsia="Arial" w:hAnsi="Arial" w:cs="Arial"/>
          <w:sz w:val="21"/>
          <w:szCs w:val="21"/>
        </w:rPr>
        <w:t xml:space="preserve">at the sole discretion of </w:t>
      </w:r>
      <w:r w:rsidR="00D74014">
        <w:rPr>
          <w:rFonts w:ascii="Arial" w:eastAsia="Arial" w:hAnsi="Arial" w:cs="Arial"/>
          <w:sz w:val="21"/>
          <w:szCs w:val="21"/>
        </w:rPr>
        <w:t xml:space="preserve">the </w:t>
      </w:r>
      <w:r w:rsidRPr="002B2BC1">
        <w:rPr>
          <w:rFonts w:ascii="Arial" w:eastAsia="Arial" w:hAnsi="Arial" w:cs="Arial"/>
          <w:sz w:val="21"/>
          <w:szCs w:val="21"/>
        </w:rPr>
        <w:t xml:space="preserve">trustees/management committee. </w:t>
      </w:r>
    </w:p>
    <w:p w:rsidR="002B2BC1" w:rsidRDefault="002B2BC1" w:rsidP="00D74014">
      <w:pPr>
        <w:spacing w:line="260" w:lineRule="exact"/>
        <w:rPr>
          <w:rFonts w:ascii="Arial" w:eastAsia="Arial" w:hAnsi="Arial" w:cs="Arial"/>
        </w:rPr>
      </w:pPr>
    </w:p>
    <w:p w:rsidR="00C70037" w:rsidRDefault="00C70037" w:rsidP="00C70037">
      <w:pPr>
        <w:spacing w:line="260" w:lineRule="exact"/>
        <w:ind w:left="720"/>
        <w:rPr>
          <w:rFonts w:ascii="Arial" w:eastAsia="Arial" w:hAnsi="Arial" w:cs="Arial"/>
          <w:b/>
          <w:bCs/>
          <w:sz w:val="32"/>
          <w:szCs w:val="32"/>
        </w:rPr>
      </w:pPr>
    </w:p>
    <w:p w:rsidR="00C70037" w:rsidRDefault="00C70037" w:rsidP="00C70037">
      <w:pPr>
        <w:spacing w:line="260" w:lineRule="exact"/>
        <w:ind w:left="720"/>
        <w:rPr>
          <w:rFonts w:ascii="Arial" w:eastAsia="Arial" w:hAnsi="Arial" w:cs="Arial"/>
          <w:b/>
          <w:bCs/>
          <w:sz w:val="32"/>
          <w:szCs w:val="32"/>
        </w:rPr>
      </w:pPr>
    </w:p>
    <w:p w:rsidR="00EB54EA" w:rsidRDefault="00EB54EA" w:rsidP="00D74014">
      <w:pPr>
        <w:spacing w:line="260" w:lineRule="exact"/>
        <w:rPr>
          <w:rFonts w:ascii="Arial" w:eastAsia="Arial" w:hAnsi="Arial" w:cs="Arial"/>
        </w:rPr>
      </w:pPr>
    </w:p>
    <w:p w:rsidR="00EB54EA" w:rsidRDefault="00EB54EA" w:rsidP="00D74014">
      <w:pPr>
        <w:spacing w:line="260" w:lineRule="exact"/>
        <w:rPr>
          <w:rFonts w:ascii="Arial" w:eastAsia="Arial" w:hAnsi="Arial" w:cs="Arial"/>
        </w:rPr>
      </w:pPr>
    </w:p>
    <w:p w:rsidR="00EB54EA" w:rsidRDefault="00EB54EA" w:rsidP="00D74014">
      <w:pPr>
        <w:spacing w:line="260" w:lineRule="exact"/>
        <w:rPr>
          <w:rFonts w:ascii="Arial" w:eastAsia="Arial" w:hAnsi="Arial" w:cs="Arial"/>
        </w:rPr>
      </w:pPr>
    </w:p>
    <w:p w:rsidR="00EB54EA" w:rsidRDefault="00EB54EA" w:rsidP="00D74014">
      <w:pPr>
        <w:spacing w:line="260" w:lineRule="exact"/>
        <w:rPr>
          <w:rFonts w:ascii="Arial" w:eastAsia="Arial" w:hAnsi="Arial" w:cs="Arial"/>
        </w:rPr>
      </w:pPr>
      <w:r>
        <w:rPr>
          <w:b/>
          <w:bCs/>
          <w:sz w:val="28"/>
          <w:szCs w:val="28"/>
        </w:rPr>
        <w:t xml:space="preserve">          </w:t>
      </w:r>
    </w:p>
    <w:p w:rsidR="002B2BC1" w:rsidRDefault="002B2BC1" w:rsidP="002B2BC1">
      <w:pPr>
        <w:spacing w:line="260" w:lineRule="exact"/>
        <w:ind w:left="102"/>
        <w:rPr>
          <w:rFonts w:ascii="Arial" w:eastAsia="Arial" w:hAnsi="Arial" w:cs="Arial"/>
        </w:rPr>
      </w:pPr>
    </w:p>
    <w:p w:rsidR="002B2BC1" w:rsidRDefault="002B2BC1" w:rsidP="002B2BC1">
      <w:pPr>
        <w:spacing w:line="260" w:lineRule="exact"/>
        <w:ind w:left="102"/>
        <w:rPr>
          <w:rFonts w:ascii="Arial" w:eastAsia="Arial" w:hAnsi="Arial" w:cs="Arial"/>
        </w:rPr>
      </w:pPr>
    </w:p>
    <w:tbl>
      <w:tblPr>
        <w:tblpPr w:leftFromText="180" w:rightFromText="180" w:horzAnchor="margin" w:tblpXSpec="center" w:tblpY="1373"/>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113" w:type="dxa"/>
          <w:bottom w:w="57" w:type="dxa"/>
          <w:right w:w="113" w:type="dxa"/>
        </w:tblCellMar>
        <w:tblLook w:val="0000" w:firstRow="0" w:lastRow="0" w:firstColumn="0" w:lastColumn="0" w:noHBand="0" w:noVBand="0"/>
      </w:tblPr>
      <w:tblGrid>
        <w:gridCol w:w="7681"/>
      </w:tblGrid>
      <w:tr w:rsidR="00B15940" w:rsidRPr="00317451" w:rsidTr="00652844">
        <w:trPr>
          <w:trHeight w:val="1925"/>
        </w:trPr>
        <w:tc>
          <w:tcPr>
            <w:tcW w:w="7681" w:type="dxa"/>
            <w:tcBorders>
              <w:top w:val="nil"/>
              <w:left w:val="nil"/>
              <w:bottom w:val="nil"/>
              <w:right w:val="nil"/>
            </w:tcBorders>
          </w:tcPr>
          <w:p w:rsidR="00B15940" w:rsidRDefault="00B15940" w:rsidP="00652844">
            <w:r>
              <w:lastRenderedPageBreak/>
              <w:t>My</w:t>
            </w:r>
            <w:r w:rsidRPr="00317451">
              <w:t xml:space="preserve"> examination </w:t>
            </w:r>
            <w:r>
              <w:t xml:space="preserve">of the accounts of                                           for the period                from                                       to   </w:t>
            </w:r>
          </w:p>
          <w:p w:rsidR="00B15940" w:rsidRPr="00317451" w:rsidRDefault="00B15940" w:rsidP="00652844">
            <w:pPr>
              <w:rPr>
                <w:rFonts w:cs="Arial"/>
              </w:rPr>
            </w:pPr>
            <w:r w:rsidRPr="00317451">
              <w:t xml:space="preserve">includes a review of the accounting records kept by the </w:t>
            </w:r>
            <w:r>
              <w:t xml:space="preserve">organisation </w:t>
            </w:r>
            <w:r w:rsidRPr="00317451">
              <w:t xml:space="preserve">and a comparison of the accounts presented with those records.  It also includes consideration of any unusual items or disclosures in the accounts and </w:t>
            </w:r>
            <w:r>
              <w:t>sought</w:t>
            </w:r>
            <w:r w:rsidRPr="00317451">
              <w:t xml:space="preserve"> explanations from the </w:t>
            </w:r>
            <w:r>
              <w:t>Treasurer</w:t>
            </w:r>
            <w:r w:rsidRPr="00317451">
              <w:t xml:space="preserve"> concerning any such matters.  The procedures undertaken do not provide all the evidence that would be required in an audit, and consequently </w:t>
            </w:r>
            <w:r>
              <w:t>no opinion is given as to whether the accounts present a ‘true and fair’ view and the report is limited to those matters set out in the statement below</w:t>
            </w:r>
            <w:r w:rsidRPr="00317451">
              <w:t>.</w:t>
            </w:r>
          </w:p>
        </w:tc>
      </w:tr>
      <w:tr w:rsidR="00B15940" w:rsidRPr="00317451" w:rsidTr="00652844">
        <w:tc>
          <w:tcPr>
            <w:tcW w:w="7681" w:type="dxa"/>
            <w:tcBorders>
              <w:top w:val="nil"/>
              <w:left w:val="nil"/>
              <w:bottom w:val="nil"/>
              <w:right w:val="nil"/>
            </w:tcBorders>
          </w:tcPr>
          <w:p w:rsidR="00B15940" w:rsidRDefault="00B15940" w:rsidP="00652844">
            <w:pPr>
              <w:rPr>
                <w:rFonts w:cs="Arial"/>
              </w:rPr>
            </w:pPr>
            <w:r w:rsidRPr="00317451">
              <w:rPr>
                <w:rFonts w:cs="Arial"/>
              </w:rPr>
              <w:t xml:space="preserve">In </w:t>
            </w:r>
            <w:r>
              <w:rPr>
                <w:rFonts w:cs="Arial"/>
              </w:rPr>
              <w:t>connection with</w:t>
            </w:r>
            <w:r w:rsidRPr="00317451">
              <w:rPr>
                <w:rFonts w:cs="Arial"/>
              </w:rPr>
              <w:t xml:space="preserve"> my examination, no matter has come to my attention </w:t>
            </w:r>
          </w:p>
          <w:p w:rsidR="00B15940" w:rsidRPr="00317451" w:rsidRDefault="00B15940" w:rsidP="00652844">
            <w:pPr>
              <w:rPr>
                <w:rFonts w:cs="Arial"/>
              </w:rPr>
            </w:pPr>
          </w:p>
          <w:p w:rsidR="00B15940" w:rsidRPr="00317451" w:rsidRDefault="00B15940" w:rsidP="00B15940">
            <w:pPr>
              <w:numPr>
                <w:ilvl w:val="0"/>
                <w:numId w:val="3"/>
              </w:numPr>
              <w:rPr>
                <w:rFonts w:cs="Arial"/>
              </w:rPr>
            </w:pPr>
            <w:r w:rsidRPr="00317451">
              <w:rPr>
                <w:rFonts w:cs="Arial"/>
              </w:rPr>
              <w:t>which gives me reasonable cause to believe that in, any material respect, the requirements:</w:t>
            </w:r>
          </w:p>
          <w:p w:rsidR="00B15940" w:rsidRPr="008F5885" w:rsidRDefault="00B15940" w:rsidP="00B15940">
            <w:pPr>
              <w:pStyle w:val="ListParagraph"/>
              <w:numPr>
                <w:ilvl w:val="0"/>
                <w:numId w:val="2"/>
              </w:numPr>
              <w:tabs>
                <w:tab w:val="left" w:pos="3828"/>
              </w:tabs>
              <w:rPr>
                <w:rFonts w:cs="Arial"/>
              </w:rPr>
            </w:pPr>
            <w:r w:rsidRPr="008F5885">
              <w:rPr>
                <w:rFonts w:cs="Arial"/>
              </w:rPr>
              <w:t xml:space="preserve">to keep proper accounting records and </w:t>
            </w:r>
          </w:p>
          <w:p w:rsidR="00B15940" w:rsidRPr="008F5885" w:rsidRDefault="00B15940" w:rsidP="00B15940">
            <w:pPr>
              <w:pStyle w:val="ListParagraph"/>
              <w:numPr>
                <w:ilvl w:val="0"/>
                <w:numId w:val="2"/>
              </w:numPr>
              <w:tabs>
                <w:tab w:val="left" w:pos="3828"/>
              </w:tabs>
              <w:rPr>
                <w:rFonts w:cs="Arial"/>
              </w:rPr>
            </w:pPr>
            <w:r w:rsidRPr="008F5885">
              <w:rPr>
                <w:rFonts w:cs="Arial"/>
              </w:rPr>
              <w:t>to prepare accounts which accord with the accounting records and comply with accounting requirements have not been met; or</w:t>
            </w:r>
            <w:r w:rsidRPr="008F5885">
              <w:rPr>
                <w:rFonts w:cs="Arial"/>
                <w:vanish/>
                <w:color w:val="00FF00"/>
              </w:rPr>
              <w:t xml:space="preserve"> </w:t>
            </w:r>
          </w:p>
          <w:p w:rsidR="00B15940" w:rsidRPr="00317451" w:rsidRDefault="00B15940" w:rsidP="00B15940">
            <w:pPr>
              <w:numPr>
                <w:ilvl w:val="0"/>
                <w:numId w:val="4"/>
              </w:numPr>
              <w:spacing w:before="120" w:after="120"/>
              <w:rPr>
                <w:rFonts w:cs="Arial"/>
              </w:rPr>
            </w:pPr>
            <w:r w:rsidRPr="00317451">
              <w:rPr>
                <w:rFonts w:cs="Arial"/>
              </w:rPr>
              <w:t>to which, in my opinion, attention should be drawn in order to enable a proper understanding of the accounts to be reached.</w:t>
            </w:r>
          </w:p>
          <w:p w:rsidR="00B15940" w:rsidRPr="00317451" w:rsidRDefault="00B15940" w:rsidP="00652844">
            <w:pPr>
              <w:rPr>
                <w:rFonts w:cs="Arial"/>
              </w:rPr>
            </w:pPr>
          </w:p>
        </w:tc>
      </w:tr>
      <w:tr w:rsidR="00B15940" w:rsidRPr="00317451" w:rsidTr="00652844">
        <w:tc>
          <w:tcPr>
            <w:tcW w:w="7681" w:type="dxa"/>
            <w:tcBorders>
              <w:top w:val="nil"/>
              <w:left w:val="nil"/>
              <w:bottom w:val="nil"/>
              <w:right w:val="nil"/>
            </w:tcBorders>
            <w:tcMar>
              <w:top w:w="0" w:type="dxa"/>
              <w:bottom w:w="0" w:type="dxa"/>
            </w:tcMar>
          </w:tcPr>
          <w:p w:rsidR="00B15940" w:rsidRPr="00317451" w:rsidRDefault="00B15940" w:rsidP="00652844">
            <w:pPr>
              <w:rPr>
                <w:rFonts w:cs="Arial"/>
                <w:sz w:val="12"/>
                <w:szCs w:val="12"/>
              </w:rPr>
            </w:pPr>
          </w:p>
        </w:tc>
      </w:tr>
      <w:tr w:rsidR="00B15940" w:rsidRPr="00317451" w:rsidTr="00652844">
        <w:trPr>
          <w:hidden/>
        </w:trPr>
        <w:tc>
          <w:tcPr>
            <w:tcW w:w="7681" w:type="dxa"/>
            <w:tcBorders>
              <w:top w:val="nil"/>
              <w:left w:val="nil"/>
              <w:bottom w:val="nil"/>
              <w:right w:val="nil"/>
            </w:tcBorders>
            <w:tcMar>
              <w:top w:w="0" w:type="dxa"/>
              <w:bottom w:w="0" w:type="dxa"/>
            </w:tcMar>
          </w:tcPr>
          <w:p w:rsidR="00B15940" w:rsidRPr="00317451" w:rsidRDefault="00B15940" w:rsidP="00652844">
            <w:pPr>
              <w:numPr>
                <w:ilvl w:val="12"/>
                <w:numId w:val="0"/>
              </w:numPr>
              <w:rPr>
                <w:rFonts w:cs="Arial"/>
                <w:vanish/>
                <w:sz w:val="12"/>
                <w:szCs w:val="12"/>
              </w:rPr>
            </w:pPr>
          </w:p>
        </w:tc>
      </w:tr>
      <w:tr w:rsidR="00B15940" w:rsidRPr="00F007AA" w:rsidTr="00652844">
        <w:tc>
          <w:tcPr>
            <w:tcW w:w="7681" w:type="dxa"/>
            <w:tcBorders>
              <w:top w:val="single" w:sz="4" w:space="0" w:color="auto"/>
              <w:left w:val="single" w:sz="4" w:space="0" w:color="auto"/>
              <w:bottom w:val="single" w:sz="4" w:space="0" w:color="auto"/>
              <w:right w:val="single" w:sz="4" w:space="0" w:color="auto"/>
            </w:tcBorders>
          </w:tcPr>
          <w:p w:rsidR="00B15940" w:rsidRPr="00F007AA" w:rsidRDefault="00B15940" w:rsidP="00652844">
            <w:pPr>
              <w:numPr>
                <w:ilvl w:val="12"/>
                <w:numId w:val="0"/>
              </w:numPr>
              <w:rPr>
                <w:rFonts w:cs="Arial"/>
                <w:b/>
                <w:szCs w:val="22"/>
              </w:rPr>
            </w:pPr>
            <w:r>
              <w:rPr>
                <w:rFonts w:cs="Arial"/>
                <w:b/>
                <w:szCs w:val="22"/>
              </w:rPr>
              <w:t xml:space="preserve">Name of External Examiner: </w:t>
            </w:r>
          </w:p>
        </w:tc>
      </w:tr>
      <w:tr w:rsidR="00B15940" w:rsidRPr="00F007AA" w:rsidTr="00652844">
        <w:tc>
          <w:tcPr>
            <w:tcW w:w="7681" w:type="dxa"/>
            <w:tcBorders>
              <w:top w:val="single" w:sz="4" w:space="0" w:color="auto"/>
              <w:left w:val="single" w:sz="4" w:space="0" w:color="auto"/>
              <w:bottom w:val="single" w:sz="4" w:space="0" w:color="auto"/>
              <w:right w:val="single" w:sz="4" w:space="0" w:color="auto"/>
            </w:tcBorders>
          </w:tcPr>
          <w:p w:rsidR="00B15940" w:rsidRDefault="00B15940" w:rsidP="00652844">
            <w:pPr>
              <w:numPr>
                <w:ilvl w:val="12"/>
                <w:numId w:val="0"/>
              </w:numPr>
              <w:rPr>
                <w:rFonts w:cs="Arial"/>
                <w:b/>
                <w:szCs w:val="22"/>
              </w:rPr>
            </w:pPr>
          </w:p>
          <w:p w:rsidR="00B15940" w:rsidRPr="00F007AA" w:rsidRDefault="00B15940" w:rsidP="00652844">
            <w:pPr>
              <w:numPr>
                <w:ilvl w:val="12"/>
                <w:numId w:val="0"/>
              </w:numPr>
              <w:rPr>
                <w:rFonts w:cs="Arial"/>
                <w:szCs w:val="22"/>
              </w:rPr>
            </w:pPr>
            <w:r w:rsidRPr="00F007AA">
              <w:rPr>
                <w:rFonts w:cs="Arial"/>
                <w:b/>
                <w:szCs w:val="22"/>
              </w:rPr>
              <w:t>Date:</w:t>
            </w:r>
            <w:r>
              <w:rPr>
                <w:rFonts w:cs="Arial"/>
                <w:szCs w:val="22"/>
              </w:rPr>
              <w:t xml:space="preserve">                  </w:t>
            </w:r>
          </w:p>
        </w:tc>
      </w:tr>
      <w:tr w:rsidR="00B15940" w:rsidRPr="00317451" w:rsidTr="00652844">
        <w:trPr>
          <w:hidden/>
        </w:trPr>
        <w:tc>
          <w:tcPr>
            <w:tcW w:w="7681" w:type="dxa"/>
            <w:tcBorders>
              <w:top w:val="nil"/>
              <w:left w:val="nil"/>
              <w:bottom w:val="single" w:sz="4" w:space="0" w:color="auto"/>
              <w:right w:val="nil"/>
            </w:tcBorders>
            <w:tcMar>
              <w:top w:w="0" w:type="dxa"/>
              <w:bottom w:w="0" w:type="dxa"/>
            </w:tcMar>
          </w:tcPr>
          <w:p w:rsidR="00B15940" w:rsidRPr="00317451" w:rsidRDefault="00B15940" w:rsidP="00652844">
            <w:pPr>
              <w:numPr>
                <w:ilvl w:val="12"/>
                <w:numId w:val="0"/>
              </w:numPr>
              <w:rPr>
                <w:rFonts w:cs="Arial"/>
                <w:vanish/>
                <w:sz w:val="16"/>
              </w:rPr>
            </w:pPr>
          </w:p>
        </w:tc>
      </w:tr>
      <w:tr w:rsidR="00B15940" w:rsidRPr="00317451" w:rsidTr="00652844">
        <w:tc>
          <w:tcPr>
            <w:tcW w:w="7681" w:type="dxa"/>
            <w:tcBorders>
              <w:top w:val="single" w:sz="4" w:space="0" w:color="auto"/>
              <w:left w:val="single" w:sz="4" w:space="0" w:color="auto"/>
              <w:bottom w:val="single" w:sz="4" w:space="0" w:color="auto"/>
              <w:right w:val="single" w:sz="4" w:space="0" w:color="auto"/>
            </w:tcBorders>
          </w:tcPr>
          <w:p w:rsidR="00B15940" w:rsidRDefault="00B15940" w:rsidP="00652844">
            <w:pPr>
              <w:numPr>
                <w:ilvl w:val="12"/>
                <w:numId w:val="0"/>
              </w:numPr>
              <w:rPr>
                <w:rFonts w:cs="Arial"/>
                <w:b/>
                <w:bCs/>
              </w:rPr>
            </w:pPr>
          </w:p>
          <w:p w:rsidR="00B15940" w:rsidRPr="00124343" w:rsidRDefault="00B15940" w:rsidP="00652844">
            <w:pPr>
              <w:numPr>
                <w:ilvl w:val="12"/>
                <w:numId w:val="0"/>
              </w:numPr>
              <w:rPr>
                <w:rFonts w:cs="Arial"/>
                <w:b/>
                <w:bCs/>
              </w:rPr>
            </w:pPr>
            <w:r w:rsidRPr="00124343">
              <w:rPr>
                <w:rFonts w:cs="Arial"/>
                <w:b/>
                <w:bCs/>
              </w:rPr>
              <w:t xml:space="preserve">Address: </w:t>
            </w:r>
          </w:p>
        </w:tc>
      </w:tr>
      <w:tr w:rsidR="00B15940" w:rsidRPr="00317451" w:rsidTr="00652844">
        <w:trPr>
          <w:hidden/>
        </w:trPr>
        <w:tc>
          <w:tcPr>
            <w:tcW w:w="7681" w:type="dxa"/>
            <w:tcBorders>
              <w:top w:val="single" w:sz="4" w:space="0" w:color="auto"/>
              <w:left w:val="nil"/>
              <w:bottom w:val="single" w:sz="4" w:space="0" w:color="auto"/>
              <w:right w:val="nil"/>
            </w:tcBorders>
            <w:tcMar>
              <w:top w:w="0" w:type="dxa"/>
              <w:bottom w:w="0" w:type="dxa"/>
            </w:tcMar>
          </w:tcPr>
          <w:p w:rsidR="00B15940" w:rsidRPr="00317451" w:rsidRDefault="00B15940" w:rsidP="00652844">
            <w:pPr>
              <w:numPr>
                <w:ilvl w:val="12"/>
                <w:numId w:val="0"/>
              </w:numPr>
              <w:rPr>
                <w:rFonts w:cs="Arial"/>
                <w:vanish/>
                <w:sz w:val="12"/>
                <w:szCs w:val="12"/>
              </w:rPr>
            </w:pPr>
          </w:p>
        </w:tc>
      </w:tr>
      <w:tr w:rsidR="00B15940" w:rsidRPr="00F007AA" w:rsidTr="00652844">
        <w:tc>
          <w:tcPr>
            <w:tcW w:w="7681" w:type="dxa"/>
            <w:tcBorders>
              <w:top w:val="single" w:sz="4" w:space="0" w:color="auto"/>
              <w:left w:val="single" w:sz="4" w:space="0" w:color="auto"/>
              <w:bottom w:val="single" w:sz="4" w:space="0" w:color="auto"/>
              <w:right w:val="single" w:sz="4" w:space="0" w:color="auto"/>
            </w:tcBorders>
          </w:tcPr>
          <w:p w:rsidR="00B15940" w:rsidRPr="00F007AA" w:rsidRDefault="00B15940" w:rsidP="00652844">
            <w:pPr>
              <w:pStyle w:val="Document1"/>
              <w:keepNext w:val="0"/>
              <w:keepLines w:val="0"/>
              <w:widowControl/>
              <w:numPr>
                <w:ilvl w:val="12"/>
                <w:numId w:val="0"/>
              </w:numPr>
              <w:tabs>
                <w:tab w:val="clear" w:pos="-720"/>
              </w:tabs>
              <w:suppressAutoHyphens w:val="0"/>
              <w:rPr>
                <w:rFonts w:ascii="Arial" w:hAnsi="Arial" w:cs="Arial"/>
                <w:sz w:val="22"/>
                <w:szCs w:val="22"/>
                <w:lang w:val="en-GB"/>
              </w:rPr>
            </w:pPr>
          </w:p>
        </w:tc>
      </w:tr>
      <w:tr w:rsidR="00B15940" w:rsidRPr="00F007AA" w:rsidTr="00652844">
        <w:tc>
          <w:tcPr>
            <w:tcW w:w="7681" w:type="dxa"/>
            <w:tcBorders>
              <w:top w:val="single" w:sz="4" w:space="0" w:color="auto"/>
              <w:left w:val="single" w:sz="4" w:space="0" w:color="auto"/>
              <w:bottom w:val="single" w:sz="4" w:space="0" w:color="auto"/>
              <w:right w:val="single" w:sz="4" w:space="0" w:color="auto"/>
            </w:tcBorders>
          </w:tcPr>
          <w:p w:rsidR="00B15940" w:rsidRPr="00F007AA" w:rsidRDefault="00B15940" w:rsidP="00652844">
            <w:pPr>
              <w:pStyle w:val="Document1"/>
              <w:keepNext w:val="0"/>
              <w:keepLines w:val="0"/>
              <w:widowControl/>
              <w:numPr>
                <w:ilvl w:val="12"/>
                <w:numId w:val="0"/>
              </w:numPr>
              <w:tabs>
                <w:tab w:val="clear" w:pos="-720"/>
              </w:tabs>
              <w:suppressAutoHyphens w:val="0"/>
              <w:rPr>
                <w:rFonts w:ascii="Arial" w:hAnsi="Arial" w:cs="Arial"/>
                <w:sz w:val="22"/>
                <w:szCs w:val="22"/>
                <w:lang w:val="en-GB"/>
              </w:rPr>
            </w:pPr>
          </w:p>
        </w:tc>
      </w:tr>
    </w:tbl>
    <w:p w:rsidR="002B2BC1" w:rsidRDefault="00B15940" w:rsidP="002B2BC1">
      <w:pPr>
        <w:spacing w:line="260" w:lineRule="exact"/>
        <w:ind w:left="102"/>
        <w:rPr>
          <w:rFonts w:ascii="Arial" w:eastAsia="Arial" w:hAnsi="Arial" w:cs="Arial"/>
        </w:rPr>
      </w:pPr>
      <w:r>
        <w:rPr>
          <w:b/>
          <w:bCs/>
          <w:sz w:val="28"/>
          <w:szCs w:val="28"/>
        </w:rPr>
        <w:t xml:space="preserve">         </w:t>
      </w:r>
    </w:p>
    <w:p w:rsidR="002B2BC1" w:rsidRDefault="002B2BC1" w:rsidP="002B2BC1">
      <w:pPr>
        <w:spacing w:line="260" w:lineRule="exact"/>
        <w:ind w:left="102"/>
        <w:rPr>
          <w:rFonts w:ascii="Arial" w:eastAsia="Arial" w:hAnsi="Arial" w:cs="Arial"/>
        </w:rPr>
      </w:pPr>
    </w:p>
    <w:p w:rsidR="006529C2" w:rsidRDefault="006529C2" w:rsidP="006529C2">
      <w:pPr>
        <w:spacing w:line="260" w:lineRule="exact"/>
        <w:ind w:left="720"/>
        <w:rPr>
          <w:rFonts w:ascii="Arial" w:eastAsia="Arial" w:hAnsi="Arial" w:cs="Arial"/>
          <w:b/>
          <w:bCs/>
          <w:sz w:val="28"/>
          <w:szCs w:val="28"/>
        </w:rPr>
      </w:pPr>
      <w:r>
        <w:rPr>
          <w:rFonts w:ascii="Arial" w:eastAsia="Arial" w:hAnsi="Arial" w:cs="Arial"/>
          <w:b/>
          <w:bCs/>
          <w:sz w:val="28"/>
          <w:szCs w:val="28"/>
        </w:rPr>
        <w:t xml:space="preserve">     </w:t>
      </w:r>
      <w:r w:rsidR="00021121" w:rsidRPr="00C70037">
        <w:rPr>
          <w:rFonts w:ascii="Arial" w:eastAsia="Arial" w:hAnsi="Arial" w:cs="Arial"/>
          <w:b/>
          <w:bCs/>
          <w:sz w:val="28"/>
          <w:szCs w:val="28"/>
        </w:rPr>
        <w:t>Example of a</w:t>
      </w:r>
      <w:r w:rsidR="00755AC8">
        <w:rPr>
          <w:rFonts w:ascii="Arial" w:eastAsia="Arial" w:hAnsi="Arial" w:cs="Arial"/>
          <w:b/>
          <w:bCs/>
          <w:sz w:val="28"/>
          <w:szCs w:val="28"/>
        </w:rPr>
        <w:t xml:space="preserve"> satisfactory</w:t>
      </w:r>
      <w:r w:rsidR="00021121" w:rsidRPr="00C70037">
        <w:rPr>
          <w:rFonts w:ascii="Arial" w:eastAsia="Arial" w:hAnsi="Arial" w:cs="Arial"/>
          <w:b/>
          <w:bCs/>
          <w:sz w:val="28"/>
          <w:szCs w:val="28"/>
        </w:rPr>
        <w:t xml:space="preserve"> </w:t>
      </w:r>
      <w:r>
        <w:rPr>
          <w:rFonts w:ascii="Arial" w:eastAsia="Arial" w:hAnsi="Arial" w:cs="Arial"/>
          <w:b/>
          <w:bCs/>
          <w:sz w:val="28"/>
          <w:szCs w:val="28"/>
        </w:rPr>
        <w:t xml:space="preserve">or unqualified </w:t>
      </w:r>
      <w:r w:rsidR="00021121" w:rsidRPr="00C70037">
        <w:rPr>
          <w:rFonts w:ascii="Arial" w:eastAsia="Arial" w:hAnsi="Arial" w:cs="Arial"/>
          <w:b/>
          <w:bCs/>
          <w:sz w:val="28"/>
          <w:szCs w:val="28"/>
        </w:rPr>
        <w:t xml:space="preserve">independent </w:t>
      </w:r>
      <w:r>
        <w:rPr>
          <w:rFonts w:ascii="Arial" w:eastAsia="Arial" w:hAnsi="Arial" w:cs="Arial"/>
          <w:b/>
          <w:bCs/>
          <w:sz w:val="28"/>
          <w:szCs w:val="28"/>
        </w:rPr>
        <w:t xml:space="preserve">  </w:t>
      </w:r>
    </w:p>
    <w:p w:rsidR="00021121" w:rsidRPr="00C70037" w:rsidRDefault="006529C2" w:rsidP="006529C2">
      <w:pPr>
        <w:spacing w:line="260" w:lineRule="exact"/>
        <w:ind w:left="720"/>
        <w:rPr>
          <w:rFonts w:ascii="Arial" w:eastAsia="Arial" w:hAnsi="Arial" w:cs="Arial"/>
          <w:b/>
          <w:bCs/>
          <w:sz w:val="28"/>
          <w:szCs w:val="28"/>
        </w:rPr>
      </w:pPr>
      <w:r>
        <w:rPr>
          <w:rFonts w:ascii="Arial" w:eastAsia="Arial" w:hAnsi="Arial" w:cs="Arial"/>
          <w:b/>
          <w:bCs/>
          <w:sz w:val="28"/>
          <w:szCs w:val="28"/>
        </w:rPr>
        <w:t xml:space="preserve">                               </w:t>
      </w:r>
      <w:r w:rsidR="00021121" w:rsidRPr="00C70037">
        <w:rPr>
          <w:rFonts w:ascii="Arial" w:eastAsia="Arial" w:hAnsi="Arial" w:cs="Arial"/>
          <w:b/>
          <w:bCs/>
          <w:sz w:val="28"/>
          <w:szCs w:val="28"/>
        </w:rPr>
        <w:t>examiner’s report</w:t>
      </w:r>
    </w:p>
    <w:p w:rsidR="002B2BC1" w:rsidRDefault="002B2BC1" w:rsidP="002B2BC1">
      <w:pPr>
        <w:spacing w:line="260" w:lineRule="exact"/>
        <w:ind w:left="102"/>
        <w:rPr>
          <w:rFonts w:ascii="Arial" w:eastAsia="Arial" w:hAnsi="Arial" w:cs="Arial"/>
        </w:rPr>
      </w:pPr>
    </w:p>
    <w:p w:rsidR="002B2BC1" w:rsidRDefault="002B2BC1" w:rsidP="002B2BC1">
      <w:pPr>
        <w:spacing w:line="260" w:lineRule="exact"/>
        <w:ind w:left="102"/>
        <w:rPr>
          <w:rFonts w:ascii="Arial" w:eastAsia="Arial" w:hAnsi="Arial" w:cs="Arial"/>
        </w:rPr>
      </w:pPr>
    </w:p>
    <w:p w:rsidR="002B2BC1" w:rsidRDefault="002B2BC1" w:rsidP="002B2BC1">
      <w:pPr>
        <w:spacing w:line="260" w:lineRule="exact"/>
        <w:ind w:left="102"/>
        <w:rPr>
          <w:rFonts w:ascii="Arial" w:eastAsia="Arial" w:hAnsi="Arial" w:cs="Arial"/>
        </w:rPr>
      </w:pPr>
    </w:p>
    <w:p w:rsidR="002B2BC1" w:rsidRDefault="002B2BC1" w:rsidP="002B2BC1">
      <w:pPr>
        <w:spacing w:line="260" w:lineRule="exact"/>
        <w:ind w:left="102"/>
        <w:rPr>
          <w:rFonts w:ascii="Arial" w:eastAsia="Arial" w:hAnsi="Arial" w:cs="Arial"/>
        </w:rPr>
      </w:pPr>
    </w:p>
    <w:p w:rsidR="002B2BC1" w:rsidRDefault="002B2BC1" w:rsidP="002B2BC1">
      <w:pPr>
        <w:spacing w:line="260" w:lineRule="exact"/>
        <w:ind w:left="102"/>
        <w:rPr>
          <w:rFonts w:ascii="Arial" w:eastAsia="Arial" w:hAnsi="Arial" w:cs="Arial"/>
        </w:rPr>
      </w:pPr>
    </w:p>
    <w:p w:rsidR="00C10E0A" w:rsidRPr="00C10E0A" w:rsidRDefault="00C10E0A" w:rsidP="00A51F94">
      <w:pPr>
        <w:autoSpaceDE w:val="0"/>
        <w:autoSpaceDN w:val="0"/>
        <w:adjustRightInd w:val="0"/>
        <w:rPr>
          <w:rFonts w:ascii="Arial" w:hAnsi="Arial" w:cs="Arial"/>
          <w:kern w:val="0"/>
          <w:sz w:val="21"/>
          <w:szCs w:val="21"/>
        </w:rPr>
      </w:pPr>
    </w:p>
    <w:p w:rsidR="00A51F94" w:rsidRPr="00A51F94" w:rsidRDefault="00A51F94" w:rsidP="00A51F94">
      <w:pPr>
        <w:autoSpaceDE w:val="0"/>
        <w:autoSpaceDN w:val="0"/>
        <w:adjustRightInd w:val="0"/>
        <w:rPr>
          <w:rFonts w:ascii="Times New Roman" w:hAnsi="Times New Roman" w:cs="Times New Roman"/>
          <w:kern w:val="0"/>
          <w:sz w:val="48"/>
          <w:szCs w:val="48"/>
        </w:rPr>
      </w:pPr>
      <w:r w:rsidRPr="00A51F94">
        <w:rPr>
          <w:rFonts w:ascii="Times New Roman" w:hAnsi="Times New Roman" w:cs="Times New Roman"/>
          <w:kern w:val="0"/>
          <w:sz w:val="48"/>
          <w:szCs w:val="48"/>
        </w:rPr>
        <w:t xml:space="preserve"> </w:t>
      </w:r>
    </w:p>
    <w:p w:rsidR="00A51F94" w:rsidRDefault="00A51F94" w:rsidP="00A51F94">
      <w:pPr>
        <w:autoSpaceDE w:val="0"/>
        <w:autoSpaceDN w:val="0"/>
        <w:adjustRightInd w:val="0"/>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1C72F4" w:rsidRDefault="001C72F4">
      <w:pPr>
        <w:rPr>
          <w:rFonts w:ascii="Times New Roman" w:hAnsi="Times New Roman" w:cs="Times New Roman"/>
          <w:kern w:val="0"/>
          <w:sz w:val="28"/>
          <w:szCs w:val="28"/>
        </w:rPr>
      </w:pPr>
      <w:r>
        <w:rPr>
          <w:rFonts w:ascii="Times New Roman" w:hAnsi="Times New Roman" w:cs="Times New Roman"/>
          <w:kern w:val="0"/>
          <w:sz w:val="28"/>
          <w:szCs w:val="28"/>
        </w:rPr>
        <w:br w:type="page"/>
      </w:r>
    </w:p>
    <w:p w:rsidR="001C72F4" w:rsidRPr="00C70037" w:rsidRDefault="001C72F4" w:rsidP="001C72F4">
      <w:pPr>
        <w:spacing w:line="260" w:lineRule="exact"/>
        <w:ind w:left="720"/>
        <w:jc w:val="center"/>
        <w:rPr>
          <w:rFonts w:ascii="Arial" w:eastAsia="Arial" w:hAnsi="Arial" w:cs="Arial"/>
          <w:b/>
          <w:bCs/>
          <w:sz w:val="28"/>
          <w:szCs w:val="28"/>
        </w:rPr>
      </w:pPr>
      <w:r w:rsidRPr="00C70037">
        <w:rPr>
          <w:rFonts w:ascii="Arial" w:eastAsia="Arial" w:hAnsi="Arial" w:cs="Arial"/>
          <w:b/>
          <w:bCs/>
          <w:sz w:val="28"/>
          <w:szCs w:val="28"/>
        </w:rPr>
        <w:lastRenderedPageBreak/>
        <w:t>Example of a</w:t>
      </w:r>
      <w:r>
        <w:rPr>
          <w:rFonts w:ascii="Arial" w:eastAsia="Arial" w:hAnsi="Arial" w:cs="Arial"/>
          <w:b/>
          <w:bCs/>
          <w:sz w:val="28"/>
          <w:szCs w:val="28"/>
        </w:rPr>
        <w:t xml:space="preserve"> qualified </w:t>
      </w:r>
      <w:r w:rsidRPr="00C70037">
        <w:rPr>
          <w:rFonts w:ascii="Arial" w:eastAsia="Arial" w:hAnsi="Arial" w:cs="Arial"/>
          <w:b/>
          <w:bCs/>
          <w:sz w:val="28"/>
          <w:szCs w:val="28"/>
        </w:rPr>
        <w:t>independent examiner’s report</w:t>
      </w:r>
      <w:r>
        <w:rPr>
          <w:rFonts w:ascii="Arial" w:eastAsia="Arial" w:hAnsi="Arial" w:cs="Arial"/>
          <w:b/>
          <w:bCs/>
          <w:sz w:val="28"/>
          <w:szCs w:val="28"/>
        </w:rPr>
        <w:t xml:space="preserve"> </w:t>
      </w:r>
      <w:r w:rsidR="00147A97">
        <w:rPr>
          <w:rFonts w:ascii="Arial" w:eastAsia="Arial" w:hAnsi="Arial" w:cs="Arial"/>
          <w:b/>
          <w:bCs/>
          <w:sz w:val="28"/>
          <w:szCs w:val="28"/>
        </w:rPr>
        <w:t xml:space="preserve">allowing for </w:t>
      </w:r>
      <w:r>
        <w:rPr>
          <w:rFonts w:ascii="Arial" w:eastAsia="Arial" w:hAnsi="Arial" w:cs="Arial"/>
          <w:b/>
          <w:bCs/>
          <w:sz w:val="28"/>
          <w:szCs w:val="28"/>
        </w:rPr>
        <w:t>areas of concern</w:t>
      </w:r>
      <w:r w:rsidR="00147A97">
        <w:rPr>
          <w:rFonts w:ascii="Arial" w:eastAsia="Arial" w:hAnsi="Arial" w:cs="Arial"/>
          <w:b/>
          <w:bCs/>
          <w:sz w:val="28"/>
          <w:szCs w:val="28"/>
        </w:rPr>
        <w:t xml:space="preserve"> to be </w:t>
      </w:r>
      <w:r w:rsidR="00706E74">
        <w:rPr>
          <w:rFonts w:ascii="Arial" w:eastAsia="Arial" w:hAnsi="Arial" w:cs="Arial"/>
          <w:b/>
          <w:bCs/>
          <w:sz w:val="28"/>
          <w:szCs w:val="28"/>
        </w:rPr>
        <w:t>disclosed</w:t>
      </w:r>
    </w:p>
    <w:p w:rsidR="001C72F4" w:rsidRDefault="001C72F4">
      <w:pPr>
        <w:rPr>
          <w:rFonts w:ascii="Times New Roman" w:hAnsi="Times New Roman" w:cs="Times New Roman"/>
          <w:kern w:val="0"/>
          <w:sz w:val="28"/>
          <w:szCs w:val="28"/>
        </w:rPr>
      </w:pPr>
    </w:p>
    <w:tbl>
      <w:tblPr>
        <w:tblW w:w="10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113" w:type="dxa"/>
          <w:bottom w:w="57" w:type="dxa"/>
          <w:right w:w="113" w:type="dxa"/>
        </w:tblCellMar>
        <w:tblLook w:val="0000" w:firstRow="0" w:lastRow="0" w:firstColumn="0" w:lastColumn="0" w:noHBand="0" w:noVBand="0"/>
      </w:tblPr>
      <w:tblGrid>
        <w:gridCol w:w="56"/>
        <w:gridCol w:w="2779"/>
        <w:gridCol w:w="1401"/>
        <w:gridCol w:w="2710"/>
        <w:gridCol w:w="1339"/>
        <w:gridCol w:w="1905"/>
        <w:gridCol w:w="88"/>
        <w:gridCol w:w="179"/>
        <w:gridCol w:w="33"/>
        <w:gridCol w:w="26"/>
      </w:tblGrid>
      <w:tr w:rsidR="00147A97" w:rsidRPr="00317451" w:rsidTr="00A449A8">
        <w:trPr>
          <w:gridBefore w:val="1"/>
          <w:gridAfter w:val="2"/>
          <w:wBefore w:w="56" w:type="dxa"/>
          <w:wAfter w:w="59" w:type="dxa"/>
          <w:trHeight w:val="1073"/>
          <w:jc w:val="center"/>
        </w:trPr>
        <w:tc>
          <w:tcPr>
            <w:tcW w:w="4180" w:type="dxa"/>
            <w:gridSpan w:val="2"/>
            <w:tcBorders>
              <w:top w:val="nil"/>
              <w:left w:val="nil"/>
              <w:bottom w:val="nil"/>
            </w:tcBorders>
          </w:tcPr>
          <w:p w:rsidR="00147A97" w:rsidRPr="000D09F9" w:rsidRDefault="00147A97" w:rsidP="00BB14BA">
            <w:pPr>
              <w:jc w:val="right"/>
              <w:rPr>
                <w:rFonts w:cs="Arial"/>
                <w:sz w:val="32"/>
              </w:rPr>
            </w:pPr>
            <w:r>
              <w:rPr>
                <w:rFonts w:cs="Arial"/>
                <w:noProof/>
                <w:sz w:val="32"/>
              </w:rPr>
              <w:drawing>
                <wp:inline distT="0" distB="0" distL="0" distR="0" wp14:anchorId="394F813E" wp14:editId="3A1E0290">
                  <wp:extent cx="2381885" cy="656590"/>
                  <wp:effectExtent l="0" t="0" r="0" b="0"/>
                  <wp:docPr id="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1885" cy="656590"/>
                          </a:xfrm>
                          <a:prstGeom prst="rect">
                            <a:avLst/>
                          </a:prstGeom>
                          <a:noFill/>
                        </pic:spPr>
                      </pic:pic>
                    </a:graphicData>
                  </a:graphic>
                </wp:inline>
              </w:drawing>
            </w:r>
          </w:p>
        </w:tc>
        <w:tc>
          <w:tcPr>
            <w:tcW w:w="5954" w:type="dxa"/>
            <w:gridSpan w:val="3"/>
            <w:tcBorders>
              <w:bottom w:val="single" w:sz="4" w:space="0" w:color="auto"/>
            </w:tcBorders>
            <w:vAlign w:val="center"/>
          </w:tcPr>
          <w:p w:rsidR="00147A97" w:rsidRPr="00751798" w:rsidRDefault="00147A97" w:rsidP="00BB14BA">
            <w:pPr>
              <w:pStyle w:val="Heading2"/>
              <w:spacing w:before="120" w:after="120"/>
              <w:jc w:val="center"/>
              <w:rPr>
                <w:rFonts w:cs="Arial"/>
                <w:sz w:val="32"/>
                <w:szCs w:val="32"/>
              </w:rPr>
            </w:pPr>
            <w:r w:rsidRPr="00751798">
              <w:rPr>
                <w:rFonts w:cs="Arial"/>
                <w:sz w:val="32"/>
                <w:szCs w:val="32"/>
              </w:rPr>
              <w:t>Independent examiner's report on the accounts</w:t>
            </w:r>
          </w:p>
        </w:tc>
        <w:tc>
          <w:tcPr>
            <w:tcW w:w="267" w:type="dxa"/>
            <w:gridSpan w:val="2"/>
            <w:tcBorders>
              <w:top w:val="nil"/>
              <w:bottom w:val="nil"/>
              <w:right w:val="nil"/>
            </w:tcBorders>
            <w:vAlign w:val="center"/>
          </w:tcPr>
          <w:p w:rsidR="00147A97" w:rsidRPr="00751798" w:rsidRDefault="00147A97" w:rsidP="00BB14BA">
            <w:pPr>
              <w:pStyle w:val="Heading2"/>
              <w:spacing w:before="120" w:after="120"/>
              <w:jc w:val="center"/>
              <w:rPr>
                <w:rFonts w:cs="Arial"/>
                <w:sz w:val="32"/>
                <w:szCs w:val="32"/>
              </w:rPr>
            </w:pPr>
          </w:p>
        </w:tc>
      </w:tr>
      <w:tr w:rsidR="00147A97" w:rsidRPr="005F09E7" w:rsidTr="00A449A8">
        <w:trPr>
          <w:gridBefore w:val="1"/>
          <w:gridAfter w:val="2"/>
          <w:wBefore w:w="56" w:type="dxa"/>
          <w:wAfter w:w="59" w:type="dxa"/>
          <w:jc w:val="center"/>
        </w:trPr>
        <w:tc>
          <w:tcPr>
            <w:tcW w:w="10401" w:type="dxa"/>
            <w:gridSpan w:val="7"/>
            <w:tcBorders>
              <w:top w:val="nil"/>
              <w:left w:val="nil"/>
              <w:bottom w:val="nil"/>
              <w:right w:val="nil"/>
            </w:tcBorders>
            <w:tcMar>
              <w:top w:w="0" w:type="dxa"/>
              <w:bottom w:w="0" w:type="dxa"/>
            </w:tcMar>
          </w:tcPr>
          <w:tbl>
            <w:tblPr>
              <w:tblW w:w="11476" w:type="dxa"/>
              <w:jc w:val="center"/>
              <w:tblLayout w:type="fixed"/>
              <w:tblCellMar>
                <w:left w:w="56" w:type="dxa"/>
                <w:right w:w="56" w:type="dxa"/>
              </w:tblCellMar>
              <w:tblLook w:val="0000" w:firstRow="0" w:lastRow="0" w:firstColumn="0" w:lastColumn="0" w:noHBand="0" w:noVBand="0"/>
            </w:tblPr>
            <w:tblGrid>
              <w:gridCol w:w="11476"/>
            </w:tblGrid>
            <w:tr w:rsidR="00147A97" w:rsidRPr="005F09E7" w:rsidTr="00BB14BA">
              <w:trPr>
                <w:cantSplit/>
                <w:jc w:val="center"/>
              </w:trPr>
              <w:tc>
                <w:tcPr>
                  <w:tcW w:w="10769" w:type="dxa"/>
                  <w:shd w:val="clear" w:color="auto" w:fill="000000"/>
                </w:tcPr>
                <w:p w:rsidR="00147A97" w:rsidRPr="0033190D" w:rsidRDefault="00147A97" w:rsidP="00BB14BA">
                  <w:pPr>
                    <w:pStyle w:val="Heading4"/>
                    <w:rPr>
                      <w:rFonts w:cs="Arial"/>
                    </w:rPr>
                  </w:pPr>
                  <w:r>
                    <w:rPr>
                      <w:rFonts w:cs="Arial"/>
                    </w:rPr>
                    <w:t xml:space="preserve">          </w:t>
                  </w:r>
                  <w:r w:rsidRPr="005F09E7">
                    <w:rPr>
                      <w:rFonts w:cs="Arial"/>
                    </w:rPr>
                    <w:t xml:space="preserve"> Section </w:t>
                  </w:r>
                  <w:proofErr w:type="spellStart"/>
                  <w:r w:rsidRPr="005F09E7">
                    <w:rPr>
                      <w:rFonts w:cs="Arial"/>
                    </w:rPr>
                    <w:t>A</w:t>
                  </w:r>
                  <w:proofErr w:type="spellEnd"/>
                  <w:r w:rsidRPr="005F09E7">
                    <w:rPr>
                      <w:rFonts w:cs="Arial"/>
                    </w:rPr>
                    <w:t xml:space="preserve">                        Independent Examiner’s Report</w:t>
                  </w:r>
                </w:p>
              </w:tc>
            </w:tr>
          </w:tbl>
          <w:p w:rsidR="00147A97" w:rsidRPr="005F09E7" w:rsidRDefault="00147A97" w:rsidP="00BB14BA">
            <w:pPr>
              <w:pStyle w:val="Heading2"/>
              <w:jc w:val="center"/>
              <w:rPr>
                <w:rFonts w:cs="Arial"/>
                <w:sz w:val="12"/>
                <w:szCs w:val="12"/>
              </w:rPr>
            </w:pPr>
          </w:p>
        </w:tc>
      </w:tr>
      <w:tr w:rsidR="00147A97" w:rsidRPr="00317451" w:rsidTr="00A449A8">
        <w:trPr>
          <w:gridBefore w:val="1"/>
          <w:gridAfter w:val="2"/>
          <w:wBefore w:w="56" w:type="dxa"/>
          <w:wAfter w:w="59" w:type="dxa"/>
          <w:jc w:val="center"/>
        </w:trPr>
        <w:tc>
          <w:tcPr>
            <w:tcW w:w="10401" w:type="dxa"/>
            <w:gridSpan w:val="7"/>
            <w:tcBorders>
              <w:top w:val="nil"/>
              <w:left w:val="nil"/>
              <w:bottom w:val="nil"/>
              <w:right w:val="nil"/>
            </w:tcBorders>
            <w:tcMar>
              <w:top w:w="0" w:type="dxa"/>
              <w:bottom w:w="0" w:type="dxa"/>
            </w:tcMar>
          </w:tcPr>
          <w:p w:rsidR="00147A97" w:rsidRPr="00317451" w:rsidRDefault="00147A97" w:rsidP="00BB14BA">
            <w:pPr>
              <w:pStyle w:val="Heading2"/>
              <w:jc w:val="center"/>
              <w:rPr>
                <w:rFonts w:cs="Arial"/>
                <w:sz w:val="12"/>
                <w:szCs w:val="12"/>
              </w:rPr>
            </w:pPr>
          </w:p>
        </w:tc>
      </w:tr>
      <w:tr w:rsidR="00147A97" w:rsidRPr="00317451"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56" w:type="dxa"/>
          <w:jc w:val="center"/>
        </w:trPr>
        <w:tc>
          <w:tcPr>
            <w:tcW w:w="2779" w:type="dxa"/>
            <w:tcBorders>
              <w:top w:val="nil"/>
              <w:left w:val="nil"/>
              <w:bottom w:val="nil"/>
              <w:right w:val="nil"/>
            </w:tcBorders>
          </w:tcPr>
          <w:p w:rsidR="00147A97" w:rsidRPr="00317451" w:rsidRDefault="00147A97" w:rsidP="00BB14BA">
            <w:pPr>
              <w:numPr>
                <w:ilvl w:val="12"/>
                <w:numId w:val="0"/>
              </w:numPr>
              <w:rPr>
                <w:rFonts w:cs="Arial"/>
                <w:b/>
                <w:u w:val="single"/>
              </w:rPr>
            </w:pPr>
            <w:r w:rsidRPr="00317451">
              <w:rPr>
                <w:rFonts w:cs="Arial"/>
                <w:b/>
              </w:rPr>
              <w:t>Report to the trustees</w:t>
            </w:r>
          </w:p>
        </w:tc>
        <w:tc>
          <w:tcPr>
            <w:tcW w:w="7681" w:type="dxa"/>
            <w:gridSpan w:val="8"/>
            <w:tcBorders>
              <w:top w:val="single" w:sz="4" w:space="0" w:color="auto"/>
              <w:left w:val="single" w:sz="4" w:space="0" w:color="auto"/>
              <w:bottom w:val="single" w:sz="4" w:space="0" w:color="auto"/>
              <w:right w:val="single" w:sz="4" w:space="0" w:color="auto"/>
            </w:tcBorders>
          </w:tcPr>
          <w:p w:rsidR="00147A97" w:rsidRPr="00317451" w:rsidRDefault="00147A97" w:rsidP="00BB14BA">
            <w:pPr>
              <w:numPr>
                <w:ilvl w:val="12"/>
                <w:numId w:val="0"/>
              </w:numPr>
              <w:rPr>
                <w:rFonts w:cs="Arial"/>
                <w:color w:val="C0C0C0"/>
                <w:sz w:val="16"/>
              </w:rPr>
            </w:pPr>
            <w:r w:rsidRPr="00317451">
              <w:rPr>
                <w:rFonts w:cs="Arial"/>
                <w:color w:val="C0C0C0"/>
                <w:sz w:val="16"/>
              </w:rPr>
              <w:t>Charity Name</w:t>
            </w:r>
          </w:p>
          <w:p w:rsidR="00147A97" w:rsidRPr="00F007AA" w:rsidRDefault="00147A97" w:rsidP="00BB14BA">
            <w:pPr>
              <w:numPr>
                <w:ilvl w:val="12"/>
                <w:numId w:val="0"/>
              </w:numPr>
              <w:rPr>
                <w:rFonts w:cs="Arial"/>
                <w:szCs w:val="22"/>
              </w:rPr>
            </w:pPr>
          </w:p>
        </w:tc>
      </w:tr>
      <w:tr w:rsidR="00147A97" w:rsidRPr="00317451"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56" w:type="dxa"/>
          <w:jc w:val="center"/>
        </w:trPr>
        <w:tc>
          <w:tcPr>
            <w:tcW w:w="2779" w:type="dxa"/>
            <w:tcBorders>
              <w:top w:val="nil"/>
              <w:left w:val="nil"/>
              <w:bottom w:val="nil"/>
              <w:right w:val="nil"/>
            </w:tcBorders>
            <w:tcMar>
              <w:top w:w="0" w:type="dxa"/>
              <w:bottom w:w="0" w:type="dxa"/>
            </w:tcMar>
          </w:tcPr>
          <w:p w:rsidR="00147A97" w:rsidRPr="00317451" w:rsidRDefault="00147A97" w:rsidP="00BB14BA">
            <w:pPr>
              <w:numPr>
                <w:ilvl w:val="12"/>
                <w:numId w:val="0"/>
              </w:numPr>
              <w:jc w:val="right"/>
              <w:rPr>
                <w:rFonts w:cs="Arial"/>
                <w:b/>
                <w:sz w:val="12"/>
                <w:szCs w:val="12"/>
              </w:rPr>
            </w:pPr>
          </w:p>
        </w:tc>
        <w:tc>
          <w:tcPr>
            <w:tcW w:w="7681" w:type="dxa"/>
            <w:gridSpan w:val="8"/>
            <w:tcBorders>
              <w:top w:val="single" w:sz="4" w:space="0" w:color="auto"/>
              <w:left w:val="nil"/>
              <w:bottom w:val="single" w:sz="4" w:space="0" w:color="auto"/>
              <w:right w:val="nil"/>
            </w:tcBorders>
            <w:tcMar>
              <w:top w:w="0" w:type="dxa"/>
              <w:bottom w:w="0" w:type="dxa"/>
            </w:tcMar>
          </w:tcPr>
          <w:p w:rsidR="00147A97" w:rsidRPr="00317451" w:rsidRDefault="00147A97" w:rsidP="00BB14BA">
            <w:pPr>
              <w:numPr>
                <w:ilvl w:val="12"/>
                <w:numId w:val="0"/>
              </w:numPr>
              <w:rPr>
                <w:rFonts w:cs="Arial"/>
                <w:sz w:val="12"/>
                <w:szCs w:val="12"/>
              </w:rPr>
            </w:pPr>
          </w:p>
        </w:tc>
      </w:tr>
      <w:tr w:rsidR="00147A97" w:rsidRPr="00317451"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56" w:type="dxa"/>
          <w:jc w:val="center"/>
        </w:trPr>
        <w:tc>
          <w:tcPr>
            <w:tcW w:w="2779" w:type="dxa"/>
            <w:tcBorders>
              <w:top w:val="nil"/>
              <w:left w:val="nil"/>
              <w:bottom w:val="nil"/>
              <w:right w:val="nil"/>
            </w:tcBorders>
            <w:vAlign w:val="center"/>
          </w:tcPr>
          <w:p w:rsidR="00147A97" w:rsidRPr="00317451" w:rsidRDefault="00147A97" w:rsidP="00BB14BA">
            <w:pPr>
              <w:numPr>
                <w:ilvl w:val="12"/>
                <w:numId w:val="0"/>
              </w:numPr>
              <w:jc w:val="right"/>
              <w:rPr>
                <w:rFonts w:cs="Arial"/>
                <w:b/>
                <w:szCs w:val="22"/>
              </w:rPr>
            </w:pPr>
            <w:r w:rsidRPr="00317451">
              <w:rPr>
                <w:rFonts w:cs="Arial"/>
                <w:b/>
              </w:rPr>
              <w:t>On accounts for the year ended</w:t>
            </w:r>
          </w:p>
        </w:tc>
        <w:tc>
          <w:tcPr>
            <w:tcW w:w="4111" w:type="dxa"/>
            <w:gridSpan w:val="2"/>
            <w:tcBorders>
              <w:top w:val="single" w:sz="4" w:space="0" w:color="auto"/>
              <w:left w:val="single" w:sz="4" w:space="0" w:color="auto"/>
              <w:bottom w:val="single" w:sz="4" w:space="0" w:color="auto"/>
              <w:right w:val="single" w:sz="4" w:space="0" w:color="auto"/>
            </w:tcBorders>
          </w:tcPr>
          <w:p w:rsidR="00147A97" w:rsidRPr="00F007AA" w:rsidRDefault="00147A97" w:rsidP="00BB14BA">
            <w:pPr>
              <w:numPr>
                <w:ilvl w:val="12"/>
                <w:numId w:val="0"/>
              </w:numPr>
              <w:rPr>
                <w:rFonts w:cs="Arial"/>
                <w:szCs w:val="22"/>
              </w:rPr>
            </w:pPr>
          </w:p>
        </w:tc>
        <w:tc>
          <w:tcPr>
            <w:tcW w:w="1339" w:type="dxa"/>
            <w:tcBorders>
              <w:top w:val="nil"/>
              <w:left w:val="nil"/>
              <w:bottom w:val="nil"/>
              <w:right w:val="nil"/>
            </w:tcBorders>
          </w:tcPr>
          <w:p w:rsidR="00147A97" w:rsidRPr="00F007AA" w:rsidRDefault="00147A97" w:rsidP="00BB14BA">
            <w:pPr>
              <w:numPr>
                <w:ilvl w:val="12"/>
                <w:numId w:val="0"/>
              </w:numPr>
              <w:jc w:val="right"/>
              <w:rPr>
                <w:rFonts w:cs="Arial"/>
                <w:b/>
                <w:szCs w:val="22"/>
              </w:rPr>
            </w:pPr>
            <w:r>
              <w:rPr>
                <w:rFonts w:cs="Arial"/>
                <w:b/>
                <w:szCs w:val="22"/>
              </w:rPr>
              <w:t>Charity no (if any)</w:t>
            </w:r>
          </w:p>
        </w:tc>
        <w:tc>
          <w:tcPr>
            <w:tcW w:w="2231" w:type="dxa"/>
            <w:gridSpan w:val="5"/>
            <w:tcBorders>
              <w:top w:val="single" w:sz="4" w:space="0" w:color="auto"/>
              <w:left w:val="single" w:sz="4" w:space="0" w:color="auto"/>
              <w:bottom w:val="single" w:sz="4" w:space="0" w:color="auto"/>
              <w:right w:val="single" w:sz="4" w:space="0" w:color="auto"/>
            </w:tcBorders>
          </w:tcPr>
          <w:p w:rsidR="00147A97" w:rsidRPr="00F007AA" w:rsidRDefault="00147A97" w:rsidP="00BB14BA">
            <w:pPr>
              <w:numPr>
                <w:ilvl w:val="12"/>
                <w:numId w:val="0"/>
              </w:numPr>
              <w:rPr>
                <w:rFonts w:cs="Arial"/>
                <w:szCs w:val="22"/>
              </w:rPr>
            </w:pPr>
          </w:p>
        </w:tc>
      </w:tr>
      <w:tr w:rsidR="00147A97" w:rsidRPr="00317451"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56" w:type="dxa"/>
          <w:jc w:val="center"/>
        </w:trPr>
        <w:tc>
          <w:tcPr>
            <w:tcW w:w="2779" w:type="dxa"/>
            <w:tcBorders>
              <w:top w:val="nil"/>
              <w:left w:val="nil"/>
              <w:bottom w:val="nil"/>
              <w:right w:val="nil"/>
            </w:tcBorders>
            <w:tcMar>
              <w:top w:w="0" w:type="dxa"/>
              <w:bottom w:w="0" w:type="dxa"/>
            </w:tcMar>
          </w:tcPr>
          <w:p w:rsidR="00147A97" w:rsidRPr="00317451" w:rsidRDefault="00147A97" w:rsidP="00BB14BA">
            <w:pPr>
              <w:numPr>
                <w:ilvl w:val="12"/>
                <w:numId w:val="0"/>
              </w:numPr>
              <w:jc w:val="right"/>
              <w:rPr>
                <w:rFonts w:cs="Arial"/>
                <w:b/>
                <w:sz w:val="12"/>
                <w:szCs w:val="12"/>
              </w:rPr>
            </w:pPr>
          </w:p>
        </w:tc>
        <w:tc>
          <w:tcPr>
            <w:tcW w:w="7681" w:type="dxa"/>
            <w:gridSpan w:val="8"/>
            <w:tcBorders>
              <w:top w:val="single" w:sz="4" w:space="0" w:color="auto"/>
              <w:left w:val="nil"/>
              <w:bottom w:val="single" w:sz="4" w:space="0" w:color="auto"/>
              <w:right w:val="nil"/>
            </w:tcBorders>
            <w:tcMar>
              <w:top w:w="0" w:type="dxa"/>
              <w:bottom w:w="0" w:type="dxa"/>
            </w:tcMar>
          </w:tcPr>
          <w:p w:rsidR="00147A97" w:rsidRPr="00317451" w:rsidRDefault="00147A97" w:rsidP="00BB14BA">
            <w:pPr>
              <w:numPr>
                <w:ilvl w:val="12"/>
                <w:numId w:val="0"/>
              </w:numPr>
              <w:jc w:val="right"/>
              <w:rPr>
                <w:rFonts w:cs="Arial"/>
                <w:vanish/>
                <w:color w:val="00FF00"/>
                <w:sz w:val="12"/>
                <w:szCs w:val="12"/>
              </w:rPr>
            </w:pPr>
          </w:p>
        </w:tc>
      </w:tr>
      <w:tr w:rsidR="00147A97" w:rsidRPr="00317451"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56" w:type="dxa"/>
          <w:trHeight w:val="422"/>
          <w:jc w:val="center"/>
        </w:trPr>
        <w:tc>
          <w:tcPr>
            <w:tcW w:w="2779" w:type="dxa"/>
            <w:tcBorders>
              <w:top w:val="nil"/>
              <w:left w:val="nil"/>
              <w:bottom w:val="nil"/>
              <w:right w:val="nil"/>
            </w:tcBorders>
          </w:tcPr>
          <w:p w:rsidR="00147A97" w:rsidRPr="00317451" w:rsidRDefault="00147A97" w:rsidP="00BB14BA">
            <w:pPr>
              <w:numPr>
                <w:ilvl w:val="12"/>
                <w:numId w:val="0"/>
              </w:numPr>
              <w:jc w:val="right"/>
              <w:rPr>
                <w:rFonts w:cs="Arial"/>
                <w:b/>
              </w:rPr>
            </w:pPr>
            <w:r w:rsidRPr="00317451">
              <w:rPr>
                <w:rFonts w:cs="Arial"/>
                <w:b/>
              </w:rPr>
              <w:t>Set out on pages</w:t>
            </w:r>
          </w:p>
        </w:tc>
        <w:tc>
          <w:tcPr>
            <w:tcW w:w="7681" w:type="dxa"/>
            <w:gridSpan w:val="8"/>
            <w:tcBorders>
              <w:top w:val="single" w:sz="4" w:space="0" w:color="auto"/>
              <w:left w:val="single" w:sz="4" w:space="0" w:color="auto"/>
              <w:bottom w:val="single" w:sz="4" w:space="0" w:color="auto"/>
              <w:right w:val="single" w:sz="4" w:space="0" w:color="auto"/>
            </w:tcBorders>
          </w:tcPr>
          <w:p w:rsidR="00147A97" w:rsidRPr="00F007AA" w:rsidRDefault="00147A97" w:rsidP="00BB14BA">
            <w:pPr>
              <w:numPr>
                <w:ilvl w:val="12"/>
                <w:numId w:val="0"/>
              </w:numPr>
              <w:rPr>
                <w:rFonts w:cs="Arial"/>
                <w:szCs w:val="22"/>
              </w:rPr>
            </w:pPr>
          </w:p>
          <w:p w:rsidR="00147A97" w:rsidRPr="00317451" w:rsidRDefault="00147A97" w:rsidP="00BB14BA">
            <w:pPr>
              <w:numPr>
                <w:ilvl w:val="12"/>
                <w:numId w:val="0"/>
              </w:numPr>
              <w:jc w:val="right"/>
              <w:rPr>
                <w:rFonts w:cs="Arial"/>
                <w:sz w:val="16"/>
              </w:rPr>
            </w:pPr>
            <w:r w:rsidRPr="00317451">
              <w:rPr>
                <w:rFonts w:cs="Arial"/>
                <w:color w:val="C0C0C0"/>
                <w:sz w:val="16"/>
              </w:rPr>
              <w:t>(</w:t>
            </w:r>
            <w:proofErr w:type="gramStart"/>
            <w:r w:rsidRPr="00317451">
              <w:rPr>
                <w:rFonts w:cs="Arial"/>
                <w:color w:val="C0C0C0"/>
                <w:sz w:val="16"/>
              </w:rPr>
              <w:t>remember  to</w:t>
            </w:r>
            <w:proofErr w:type="gramEnd"/>
            <w:r w:rsidRPr="00317451">
              <w:rPr>
                <w:rFonts w:cs="Arial"/>
                <w:color w:val="C0C0C0"/>
                <w:sz w:val="16"/>
              </w:rPr>
              <w:t xml:space="preserve"> include the page numbers of additional sheets)</w:t>
            </w:r>
          </w:p>
        </w:tc>
      </w:tr>
      <w:tr w:rsidR="00147A97" w:rsidRPr="00317451"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56" w:type="dxa"/>
          <w:trHeight w:val="80"/>
          <w:jc w:val="center"/>
        </w:trPr>
        <w:tc>
          <w:tcPr>
            <w:tcW w:w="2779" w:type="dxa"/>
            <w:tcBorders>
              <w:top w:val="nil"/>
              <w:left w:val="nil"/>
              <w:bottom w:val="nil"/>
              <w:right w:val="nil"/>
            </w:tcBorders>
            <w:tcMar>
              <w:top w:w="0" w:type="dxa"/>
              <w:bottom w:w="0" w:type="dxa"/>
            </w:tcMar>
          </w:tcPr>
          <w:p w:rsidR="00147A97" w:rsidRPr="00317451" w:rsidRDefault="00147A97" w:rsidP="00BB14BA">
            <w:pPr>
              <w:numPr>
                <w:ilvl w:val="12"/>
                <w:numId w:val="0"/>
              </w:numPr>
              <w:jc w:val="right"/>
              <w:rPr>
                <w:rFonts w:cs="Arial"/>
                <w:sz w:val="12"/>
                <w:szCs w:val="12"/>
              </w:rPr>
            </w:pPr>
          </w:p>
        </w:tc>
        <w:tc>
          <w:tcPr>
            <w:tcW w:w="7681" w:type="dxa"/>
            <w:gridSpan w:val="8"/>
            <w:tcBorders>
              <w:top w:val="nil"/>
              <w:left w:val="nil"/>
              <w:bottom w:val="nil"/>
              <w:right w:val="nil"/>
            </w:tcBorders>
            <w:tcMar>
              <w:top w:w="0" w:type="dxa"/>
              <w:bottom w:w="0" w:type="dxa"/>
            </w:tcMar>
          </w:tcPr>
          <w:p w:rsidR="00147A97" w:rsidRPr="00317451" w:rsidRDefault="00147A97" w:rsidP="00BB14BA">
            <w:pPr>
              <w:numPr>
                <w:ilvl w:val="12"/>
                <w:numId w:val="0"/>
              </w:numPr>
              <w:jc w:val="right"/>
              <w:rPr>
                <w:rFonts w:cs="Arial"/>
                <w:sz w:val="12"/>
                <w:szCs w:val="12"/>
              </w:rPr>
            </w:pPr>
          </w:p>
        </w:tc>
      </w:tr>
      <w:tr w:rsidR="00147A97" w:rsidRPr="00317451"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56" w:type="dxa"/>
          <w:trHeight w:val="2270"/>
          <w:jc w:val="center"/>
        </w:trPr>
        <w:tc>
          <w:tcPr>
            <w:tcW w:w="2779" w:type="dxa"/>
            <w:tcBorders>
              <w:top w:val="nil"/>
              <w:left w:val="nil"/>
              <w:bottom w:val="nil"/>
              <w:right w:val="nil"/>
            </w:tcBorders>
          </w:tcPr>
          <w:p w:rsidR="00147A97" w:rsidRDefault="00147A97" w:rsidP="00BB14BA">
            <w:pPr>
              <w:numPr>
                <w:ilvl w:val="12"/>
                <w:numId w:val="0"/>
              </w:numPr>
              <w:rPr>
                <w:rFonts w:cs="Arial"/>
                <w:b/>
                <w:highlight w:val="green"/>
              </w:rPr>
            </w:pPr>
          </w:p>
          <w:p w:rsidR="00147A97" w:rsidRDefault="00147A97" w:rsidP="00BB14BA">
            <w:pPr>
              <w:numPr>
                <w:ilvl w:val="12"/>
                <w:numId w:val="0"/>
              </w:numPr>
              <w:rPr>
                <w:rFonts w:cs="Arial"/>
                <w:b/>
              </w:rPr>
            </w:pPr>
          </w:p>
          <w:p w:rsidR="00147A97" w:rsidRDefault="00147A97" w:rsidP="00BB14BA">
            <w:pPr>
              <w:numPr>
                <w:ilvl w:val="12"/>
                <w:numId w:val="0"/>
              </w:numPr>
              <w:rPr>
                <w:rFonts w:cs="Arial"/>
                <w:b/>
              </w:rPr>
            </w:pPr>
          </w:p>
          <w:p w:rsidR="00147A97" w:rsidRPr="00317451" w:rsidRDefault="00147A97" w:rsidP="00BB14BA">
            <w:pPr>
              <w:numPr>
                <w:ilvl w:val="12"/>
                <w:numId w:val="0"/>
              </w:numPr>
              <w:rPr>
                <w:rFonts w:cs="Arial"/>
                <w:b/>
              </w:rPr>
            </w:pPr>
            <w:r w:rsidRPr="008D09B4">
              <w:rPr>
                <w:rFonts w:cs="Arial"/>
                <w:b/>
              </w:rPr>
              <w:t>R</w:t>
            </w:r>
            <w:r>
              <w:rPr>
                <w:rFonts w:cs="Arial"/>
                <w:b/>
              </w:rPr>
              <w:t>esponsibilities</w:t>
            </w:r>
            <w:r w:rsidRPr="008D09B4">
              <w:rPr>
                <w:rFonts w:cs="Arial"/>
                <w:b/>
              </w:rPr>
              <w:t xml:space="preserve"> and </w:t>
            </w:r>
            <w:r>
              <w:rPr>
                <w:rFonts w:cs="Arial"/>
                <w:b/>
              </w:rPr>
              <w:t>basis of report</w:t>
            </w:r>
          </w:p>
        </w:tc>
        <w:tc>
          <w:tcPr>
            <w:tcW w:w="7681" w:type="dxa"/>
            <w:gridSpan w:val="8"/>
            <w:tcBorders>
              <w:top w:val="nil"/>
              <w:left w:val="nil"/>
              <w:bottom w:val="nil"/>
              <w:right w:val="nil"/>
            </w:tcBorders>
          </w:tcPr>
          <w:p w:rsidR="00147A97" w:rsidRDefault="00147A97" w:rsidP="00BB14BA">
            <w:pPr>
              <w:numPr>
                <w:ilvl w:val="12"/>
                <w:numId w:val="0"/>
              </w:numPr>
              <w:rPr>
                <w:rFonts w:cs="Arial"/>
              </w:rPr>
            </w:pPr>
            <w:r>
              <w:rPr>
                <w:rFonts w:cs="Arial"/>
              </w:rPr>
              <w:t xml:space="preserve">I report to the trustees on my examination of the accounts of the above charity (“the Trust”) for the year ended </w:t>
            </w:r>
            <w:r w:rsidRPr="00CA3ED3">
              <w:rPr>
                <w:rFonts w:cs="Arial"/>
                <w:b/>
                <w:color w:val="D9D9D9"/>
              </w:rPr>
              <w:t>DD / MM / YYYY</w:t>
            </w:r>
            <w:r>
              <w:rPr>
                <w:rFonts w:cs="Arial"/>
              </w:rPr>
              <w:t>.</w:t>
            </w:r>
          </w:p>
          <w:p w:rsidR="00147A97" w:rsidRDefault="00147A97" w:rsidP="00BB14BA">
            <w:pPr>
              <w:numPr>
                <w:ilvl w:val="12"/>
                <w:numId w:val="0"/>
              </w:numPr>
              <w:rPr>
                <w:rFonts w:cs="Arial"/>
              </w:rPr>
            </w:pPr>
          </w:p>
          <w:p w:rsidR="00147A97" w:rsidRDefault="00147A97" w:rsidP="00BB14BA">
            <w:pPr>
              <w:numPr>
                <w:ilvl w:val="12"/>
                <w:numId w:val="0"/>
              </w:numPr>
              <w:rPr>
                <w:rFonts w:cs="Arial"/>
              </w:rPr>
            </w:pPr>
            <w:r>
              <w:rPr>
                <w:rFonts w:cs="Arial"/>
              </w:rPr>
              <w:t>As t</w:t>
            </w:r>
            <w:r w:rsidRPr="00317451">
              <w:rPr>
                <w:rFonts w:cs="Arial"/>
              </w:rPr>
              <w:t>he charity's trustees</w:t>
            </w:r>
            <w:r>
              <w:rPr>
                <w:rFonts w:cs="Arial"/>
              </w:rPr>
              <w:t>, you</w:t>
            </w:r>
            <w:r w:rsidRPr="00317451">
              <w:rPr>
                <w:rFonts w:cs="Arial"/>
              </w:rPr>
              <w:t xml:space="preserve"> </w:t>
            </w:r>
            <w:r>
              <w:rPr>
                <w:rFonts w:cs="Arial"/>
              </w:rPr>
              <w:t xml:space="preserve">are responsible for the preparation of the accounts in accordance with the requirements of the Charities Act 2011 (“the Act”). </w:t>
            </w:r>
          </w:p>
          <w:p w:rsidR="00147A97" w:rsidRPr="009366A3" w:rsidRDefault="00147A97" w:rsidP="00BB14BA">
            <w:pPr>
              <w:numPr>
                <w:ilvl w:val="12"/>
                <w:numId w:val="0"/>
              </w:numPr>
              <w:rPr>
                <w:rFonts w:cs="Arial"/>
                <w:i/>
              </w:rPr>
            </w:pPr>
          </w:p>
          <w:p w:rsidR="00147A97" w:rsidRPr="00317451" w:rsidRDefault="00147A97" w:rsidP="00BB14BA">
            <w:pPr>
              <w:numPr>
                <w:ilvl w:val="12"/>
                <w:numId w:val="0"/>
              </w:numPr>
              <w:rPr>
                <w:rFonts w:cs="Arial"/>
              </w:rPr>
            </w:pPr>
            <w:r w:rsidRPr="00317451">
              <w:rPr>
                <w:rFonts w:cs="Arial"/>
              </w:rPr>
              <w:t>I</w:t>
            </w:r>
            <w:r>
              <w:rPr>
                <w:rFonts w:cs="Arial"/>
              </w:rPr>
              <w:t xml:space="preserve"> report in respect of </w:t>
            </w:r>
            <w:r w:rsidRPr="00317451">
              <w:rPr>
                <w:rFonts w:cs="Arial"/>
              </w:rPr>
              <w:t xml:space="preserve">my </w:t>
            </w:r>
            <w:r>
              <w:rPr>
                <w:rFonts w:cs="Arial"/>
              </w:rPr>
              <w:t xml:space="preserve">examination of </w:t>
            </w:r>
            <w:r w:rsidRPr="00317451">
              <w:rPr>
                <w:rFonts w:cs="Arial"/>
              </w:rPr>
              <w:t xml:space="preserve">the </w:t>
            </w:r>
            <w:r>
              <w:rPr>
                <w:rFonts w:cs="Arial"/>
              </w:rPr>
              <w:t xml:space="preserve">Trust’s </w:t>
            </w:r>
            <w:r w:rsidRPr="00317451">
              <w:rPr>
                <w:rFonts w:cs="Arial"/>
              </w:rPr>
              <w:t xml:space="preserve">accounts </w:t>
            </w:r>
            <w:r>
              <w:rPr>
                <w:rFonts w:cs="Arial"/>
              </w:rPr>
              <w:t xml:space="preserve">carried out </w:t>
            </w:r>
            <w:r w:rsidRPr="00317451">
              <w:rPr>
                <w:rFonts w:cs="Arial"/>
              </w:rPr>
              <w:t xml:space="preserve">under section </w:t>
            </w:r>
            <w:r>
              <w:rPr>
                <w:rFonts w:cs="Arial"/>
              </w:rPr>
              <w:t>145</w:t>
            </w:r>
            <w:r w:rsidRPr="00317451">
              <w:rPr>
                <w:rFonts w:cs="Arial"/>
              </w:rPr>
              <w:t xml:space="preserve"> of the </w:t>
            </w:r>
            <w:r>
              <w:rPr>
                <w:rFonts w:cs="Arial"/>
              </w:rPr>
              <w:t xml:space="preserve">2011 </w:t>
            </w:r>
            <w:r w:rsidRPr="00317451">
              <w:rPr>
                <w:rFonts w:cs="Arial"/>
              </w:rPr>
              <w:t>Act</w:t>
            </w:r>
            <w:r>
              <w:rPr>
                <w:rFonts w:cs="Arial"/>
              </w:rPr>
              <w:t xml:space="preserve"> and in carrying out my examination, I have</w:t>
            </w:r>
            <w:r w:rsidRPr="00317451">
              <w:rPr>
                <w:rFonts w:cs="Arial"/>
              </w:rPr>
              <w:t xml:space="preserve"> follow</w:t>
            </w:r>
            <w:r>
              <w:rPr>
                <w:rFonts w:cs="Arial"/>
              </w:rPr>
              <w:t>ed</w:t>
            </w:r>
            <w:r w:rsidRPr="00317451">
              <w:rPr>
                <w:rFonts w:cs="Arial"/>
              </w:rPr>
              <w:t xml:space="preserve"> </w:t>
            </w:r>
            <w:r>
              <w:rPr>
                <w:rFonts w:cs="Arial"/>
              </w:rPr>
              <w:t xml:space="preserve">all </w:t>
            </w:r>
            <w:r w:rsidRPr="00317451">
              <w:rPr>
                <w:rFonts w:cs="Arial"/>
              </w:rPr>
              <w:t xml:space="preserve">the </w:t>
            </w:r>
            <w:r>
              <w:rPr>
                <w:rFonts w:cs="Arial"/>
              </w:rPr>
              <w:t>applicable</w:t>
            </w:r>
            <w:r w:rsidRPr="00317451">
              <w:rPr>
                <w:rFonts w:cs="Arial"/>
              </w:rPr>
              <w:t xml:space="preserve"> Directions given by the Charity Commission under section </w:t>
            </w:r>
            <w:r>
              <w:rPr>
                <w:rFonts w:cs="Arial"/>
              </w:rPr>
              <w:t xml:space="preserve">145(5)(b) of the </w:t>
            </w:r>
            <w:r w:rsidRPr="00317451">
              <w:rPr>
                <w:rFonts w:cs="Arial"/>
              </w:rPr>
              <w:t>Act</w:t>
            </w:r>
            <w:r>
              <w:rPr>
                <w:rFonts w:cs="Arial"/>
              </w:rPr>
              <w:t>.</w:t>
            </w:r>
          </w:p>
          <w:p w:rsidR="00147A97" w:rsidRPr="00317451" w:rsidRDefault="00147A97" w:rsidP="00BB14BA">
            <w:pPr>
              <w:numPr>
                <w:ilvl w:val="12"/>
                <w:numId w:val="0"/>
              </w:numPr>
              <w:jc w:val="right"/>
              <w:rPr>
                <w:rFonts w:cs="Arial"/>
                <w:sz w:val="16"/>
              </w:rPr>
            </w:pPr>
          </w:p>
        </w:tc>
      </w:tr>
      <w:tr w:rsidR="00147A97" w:rsidRPr="00317451"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56" w:type="dxa"/>
          <w:jc w:val="center"/>
        </w:trPr>
        <w:tc>
          <w:tcPr>
            <w:tcW w:w="2779" w:type="dxa"/>
            <w:tcBorders>
              <w:top w:val="nil"/>
              <w:left w:val="nil"/>
              <w:bottom w:val="nil"/>
              <w:right w:val="nil"/>
            </w:tcBorders>
          </w:tcPr>
          <w:p w:rsidR="00147A97" w:rsidRPr="00D3708D" w:rsidRDefault="00147A97" w:rsidP="00BB14BA">
            <w:pPr>
              <w:pStyle w:val="Heading3"/>
              <w:rPr>
                <w:rFonts w:cs="Arial"/>
                <w:sz w:val="24"/>
                <w:szCs w:val="24"/>
              </w:rPr>
            </w:pPr>
            <w:r w:rsidRPr="00D3708D">
              <w:rPr>
                <w:rFonts w:cs="Arial"/>
                <w:sz w:val="24"/>
                <w:szCs w:val="24"/>
              </w:rPr>
              <w:t>Independent examiner's statement</w:t>
            </w:r>
          </w:p>
        </w:tc>
        <w:tc>
          <w:tcPr>
            <w:tcW w:w="7681" w:type="dxa"/>
            <w:gridSpan w:val="8"/>
            <w:tcBorders>
              <w:top w:val="nil"/>
              <w:left w:val="nil"/>
              <w:bottom w:val="nil"/>
              <w:right w:val="nil"/>
            </w:tcBorders>
          </w:tcPr>
          <w:p w:rsidR="00147A97" w:rsidRPr="00644395" w:rsidRDefault="00147A97" w:rsidP="00BB14BA">
            <w:pPr>
              <w:rPr>
                <w:rFonts w:cs="Arial"/>
                <w:i/>
              </w:rPr>
            </w:pPr>
            <w:r w:rsidRPr="00823F91">
              <w:rPr>
                <w:rFonts w:cs="Arial"/>
              </w:rPr>
              <w:t>[The charity’s gross income exceeded £250,000 and I am qualified to undertake the examination by being a qualified member of [</w:t>
            </w:r>
            <w:r>
              <w:rPr>
                <w:rFonts w:cs="Arial"/>
              </w:rPr>
              <w:t>insert name of applicable listed</w:t>
            </w:r>
            <w:r w:rsidRPr="00823F91">
              <w:rPr>
                <w:rFonts w:cs="Arial"/>
              </w:rPr>
              <w:t xml:space="preserve"> body]]. </w:t>
            </w:r>
            <w:r w:rsidRPr="00823F91">
              <w:rPr>
                <w:rFonts w:cs="Arial"/>
                <w:i/>
              </w:rPr>
              <w:t>Delete</w:t>
            </w:r>
            <w:r w:rsidRPr="00823F91">
              <w:rPr>
                <w:rFonts w:cs="Arial"/>
              </w:rPr>
              <w:t xml:space="preserve"> </w:t>
            </w:r>
            <w:proofErr w:type="gramStart"/>
            <w:r w:rsidRPr="00823F91">
              <w:rPr>
                <w:rFonts w:cs="Arial"/>
              </w:rPr>
              <w:t>[ ]</w:t>
            </w:r>
            <w:proofErr w:type="gramEnd"/>
            <w:r w:rsidRPr="00823F91">
              <w:rPr>
                <w:rFonts w:cs="Arial"/>
              </w:rPr>
              <w:t xml:space="preserve"> </w:t>
            </w:r>
            <w:r w:rsidRPr="00823F91">
              <w:rPr>
                <w:rFonts w:cs="Arial"/>
                <w:i/>
              </w:rPr>
              <w:t>if not applicable.</w:t>
            </w:r>
          </w:p>
          <w:p w:rsidR="00147A97" w:rsidRDefault="00147A97" w:rsidP="00BB14BA">
            <w:pPr>
              <w:rPr>
                <w:rFonts w:cs="Arial"/>
              </w:rPr>
            </w:pPr>
          </w:p>
          <w:p w:rsidR="00147A97" w:rsidRDefault="00147A97" w:rsidP="00BB14BA">
            <w:pPr>
              <w:rPr>
                <w:rFonts w:cs="Arial"/>
              </w:rPr>
            </w:pPr>
            <w:r w:rsidRPr="00317451">
              <w:rPr>
                <w:rFonts w:cs="Arial"/>
              </w:rPr>
              <w:t>I</w:t>
            </w:r>
            <w:r>
              <w:rPr>
                <w:rFonts w:cs="Arial"/>
              </w:rPr>
              <w:t xml:space="preserve"> have completed my examination.  I confirm that</w:t>
            </w:r>
            <w:r w:rsidRPr="00317451">
              <w:rPr>
                <w:rFonts w:cs="Arial"/>
              </w:rPr>
              <w:t xml:space="preserve"> no </w:t>
            </w:r>
            <w:r>
              <w:rPr>
                <w:rFonts w:cs="Arial"/>
              </w:rPr>
              <w:t xml:space="preserve">material </w:t>
            </w:r>
            <w:r w:rsidRPr="00317451">
              <w:rPr>
                <w:rFonts w:cs="Arial"/>
              </w:rPr>
              <w:t>matter</w:t>
            </w:r>
            <w:r>
              <w:rPr>
                <w:rFonts w:cs="Arial"/>
              </w:rPr>
              <w:t>s</w:t>
            </w:r>
            <w:r w:rsidRPr="00317451">
              <w:rPr>
                <w:rFonts w:cs="Arial"/>
              </w:rPr>
              <w:t xml:space="preserve"> ha</w:t>
            </w:r>
            <w:r>
              <w:rPr>
                <w:rFonts w:cs="Arial"/>
              </w:rPr>
              <w:t>ve</w:t>
            </w:r>
            <w:r w:rsidRPr="00317451">
              <w:rPr>
                <w:rFonts w:cs="Arial"/>
              </w:rPr>
              <w:t xml:space="preserve"> come to my attention</w:t>
            </w:r>
            <w:r>
              <w:rPr>
                <w:rFonts w:cs="Arial"/>
              </w:rPr>
              <w:t xml:space="preserve"> in connection with the examination</w:t>
            </w:r>
            <w:r w:rsidRPr="00317451">
              <w:rPr>
                <w:rFonts w:cs="Arial"/>
              </w:rPr>
              <w:t xml:space="preserve"> (other than that disclosed below *) which gives me cause to believe that in, any material respect:</w:t>
            </w:r>
          </w:p>
          <w:p w:rsidR="00706E74" w:rsidRPr="00317451" w:rsidRDefault="00706E74" w:rsidP="00BB14BA">
            <w:pPr>
              <w:rPr>
                <w:rFonts w:cs="Arial"/>
              </w:rPr>
            </w:pPr>
          </w:p>
          <w:p w:rsidR="00147A97" w:rsidRPr="00317451" w:rsidRDefault="00147A97" w:rsidP="00706E74">
            <w:pPr>
              <w:numPr>
                <w:ilvl w:val="0"/>
                <w:numId w:val="12"/>
              </w:numPr>
              <w:tabs>
                <w:tab w:val="left" w:pos="3828"/>
              </w:tabs>
              <w:ind w:left="658" w:hanging="360"/>
              <w:rPr>
                <w:rFonts w:cs="Arial"/>
              </w:rPr>
            </w:pPr>
            <w:r>
              <w:rPr>
                <w:rFonts w:cs="Arial"/>
              </w:rPr>
              <w:t xml:space="preserve">the </w:t>
            </w:r>
            <w:r w:rsidRPr="00317451">
              <w:rPr>
                <w:rFonts w:cs="Arial"/>
              </w:rPr>
              <w:t xml:space="preserve">accounting records </w:t>
            </w:r>
            <w:r>
              <w:rPr>
                <w:rFonts w:cs="Arial"/>
              </w:rPr>
              <w:t xml:space="preserve">were not kept </w:t>
            </w:r>
            <w:r w:rsidRPr="00317451">
              <w:rPr>
                <w:rFonts w:cs="Arial"/>
              </w:rPr>
              <w:t>in accordance with section</w:t>
            </w:r>
            <w:r>
              <w:rPr>
                <w:rFonts w:cs="Arial"/>
              </w:rPr>
              <w:t xml:space="preserve"> 130 </w:t>
            </w:r>
            <w:r w:rsidRPr="00317451">
              <w:rPr>
                <w:rFonts w:cs="Arial"/>
              </w:rPr>
              <w:t>of the</w:t>
            </w:r>
            <w:r>
              <w:rPr>
                <w:rFonts w:cs="Arial"/>
              </w:rPr>
              <w:t xml:space="preserve"> Charities </w:t>
            </w:r>
            <w:r w:rsidRPr="00317451">
              <w:rPr>
                <w:rFonts w:cs="Arial"/>
              </w:rPr>
              <w:t xml:space="preserve">Act; </w:t>
            </w:r>
            <w:r>
              <w:rPr>
                <w:rFonts w:cs="Arial"/>
              </w:rPr>
              <w:t>or</w:t>
            </w:r>
            <w:r w:rsidRPr="00317451">
              <w:rPr>
                <w:rFonts w:cs="Arial"/>
              </w:rPr>
              <w:t xml:space="preserve"> </w:t>
            </w:r>
          </w:p>
          <w:p w:rsidR="00147A97" w:rsidRDefault="00147A97" w:rsidP="00147A97">
            <w:pPr>
              <w:numPr>
                <w:ilvl w:val="0"/>
                <w:numId w:val="12"/>
              </w:numPr>
              <w:tabs>
                <w:tab w:val="left" w:pos="3828"/>
              </w:tabs>
              <w:ind w:left="643" w:hanging="360"/>
              <w:rPr>
                <w:rFonts w:cs="Arial"/>
              </w:rPr>
            </w:pPr>
            <w:r>
              <w:rPr>
                <w:rFonts w:cs="Arial"/>
              </w:rPr>
              <w:t xml:space="preserve">the </w:t>
            </w:r>
            <w:r w:rsidRPr="00317451">
              <w:rPr>
                <w:rFonts w:cs="Arial"/>
              </w:rPr>
              <w:t xml:space="preserve">accounts </w:t>
            </w:r>
            <w:r>
              <w:rPr>
                <w:rFonts w:cs="Arial"/>
              </w:rPr>
              <w:t xml:space="preserve">did not accord </w:t>
            </w:r>
            <w:r w:rsidRPr="00317451">
              <w:rPr>
                <w:rFonts w:cs="Arial"/>
              </w:rPr>
              <w:t>with the accounting records</w:t>
            </w:r>
            <w:r>
              <w:rPr>
                <w:rFonts w:cs="Arial"/>
              </w:rPr>
              <w:t>; or</w:t>
            </w:r>
          </w:p>
          <w:p w:rsidR="00147A97" w:rsidRPr="00C93656" w:rsidRDefault="00147A97" w:rsidP="00147A97">
            <w:pPr>
              <w:numPr>
                <w:ilvl w:val="0"/>
                <w:numId w:val="12"/>
              </w:numPr>
              <w:tabs>
                <w:tab w:val="left" w:pos="3828"/>
              </w:tabs>
              <w:ind w:left="643" w:hanging="360"/>
              <w:rPr>
                <w:rFonts w:cs="Arial"/>
              </w:rPr>
            </w:pPr>
            <w:r w:rsidRPr="00C93656">
              <w:rPr>
                <w:rFonts w:cs="Arial"/>
              </w:rPr>
              <w:t>the accounts did not comply with the applicable requirements concerning the form and content of accounts set out in the Charities (Accounts and Reports) Regulations 2008 other than any requirement that the accounts give a ‘true and fair’ view which is not a matter considered as part of an independent examination.</w:t>
            </w:r>
            <w:r w:rsidRPr="00C93656">
              <w:rPr>
                <w:rFonts w:cs="Arial"/>
                <w:vanish/>
                <w:color w:val="00FF00"/>
              </w:rPr>
              <w:t xml:space="preserve"> </w:t>
            </w:r>
          </w:p>
          <w:p w:rsidR="00147A97" w:rsidRPr="00317451" w:rsidRDefault="00147A97" w:rsidP="00BB14BA">
            <w:pPr>
              <w:spacing w:before="120" w:after="120"/>
              <w:ind w:left="283"/>
              <w:rPr>
                <w:rFonts w:cs="Arial"/>
              </w:rPr>
            </w:pPr>
            <w:r>
              <w:rPr>
                <w:rFonts w:cs="Arial"/>
              </w:rPr>
              <w:lastRenderedPageBreak/>
              <w:t>I have no concerns and have come across no other matters in connection with the examination to which</w:t>
            </w:r>
            <w:r w:rsidRPr="00317451">
              <w:rPr>
                <w:rFonts w:cs="Arial"/>
              </w:rPr>
              <w:t xml:space="preserve"> attention should be drawn </w:t>
            </w:r>
            <w:r>
              <w:rPr>
                <w:rFonts w:cs="Arial"/>
              </w:rPr>
              <w:t xml:space="preserve">in this report </w:t>
            </w:r>
            <w:r w:rsidRPr="00317451">
              <w:rPr>
                <w:rFonts w:cs="Arial"/>
              </w:rPr>
              <w:t>in order to enable a proper understanding of the accounts to be reached.</w:t>
            </w:r>
          </w:p>
          <w:p w:rsidR="00147A97" w:rsidRPr="0033190D" w:rsidRDefault="00147A97" w:rsidP="00BB14BA">
            <w:pPr>
              <w:rPr>
                <w:rFonts w:cs="Arial"/>
                <w:i/>
              </w:rPr>
            </w:pPr>
            <w:r w:rsidRPr="00317451">
              <w:rPr>
                <w:rFonts w:cs="Arial"/>
              </w:rPr>
              <w:t xml:space="preserve">* </w:t>
            </w:r>
            <w:r w:rsidRPr="009A0204">
              <w:rPr>
                <w:rFonts w:cs="Arial"/>
                <w:i/>
              </w:rPr>
              <w:t>Please delete the words in the brackets if they do not apply.</w:t>
            </w:r>
          </w:p>
        </w:tc>
      </w:tr>
      <w:tr w:rsidR="00147A97" w:rsidRPr="00317451"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56" w:type="dxa"/>
          <w:jc w:val="center"/>
        </w:trPr>
        <w:tc>
          <w:tcPr>
            <w:tcW w:w="2779" w:type="dxa"/>
            <w:tcBorders>
              <w:top w:val="nil"/>
              <w:left w:val="nil"/>
              <w:bottom w:val="nil"/>
              <w:right w:val="nil"/>
            </w:tcBorders>
            <w:tcMar>
              <w:top w:w="0" w:type="dxa"/>
              <w:bottom w:w="0" w:type="dxa"/>
            </w:tcMar>
          </w:tcPr>
          <w:p w:rsidR="00147A97" w:rsidRPr="00317451" w:rsidRDefault="00147A97" w:rsidP="00BB14BA">
            <w:pPr>
              <w:pStyle w:val="Heading3"/>
              <w:rPr>
                <w:rFonts w:cs="Arial"/>
                <w:sz w:val="12"/>
                <w:szCs w:val="12"/>
              </w:rPr>
            </w:pPr>
          </w:p>
        </w:tc>
        <w:tc>
          <w:tcPr>
            <w:tcW w:w="7681" w:type="dxa"/>
            <w:gridSpan w:val="8"/>
            <w:tcBorders>
              <w:top w:val="nil"/>
              <w:left w:val="nil"/>
              <w:bottom w:val="nil"/>
              <w:right w:val="nil"/>
            </w:tcBorders>
            <w:tcMar>
              <w:top w:w="0" w:type="dxa"/>
              <w:bottom w:w="0" w:type="dxa"/>
            </w:tcMar>
          </w:tcPr>
          <w:p w:rsidR="00147A97" w:rsidRPr="00317451" w:rsidRDefault="00147A97" w:rsidP="00BB14BA">
            <w:pPr>
              <w:rPr>
                <w:rFonts w:cs="Arial"/>
                <w:sz w:val="12"/>
                <w:szCs w:val="12"/>
              </w:rPr>
            </w:pPr>
          </w:p>
        </w:tc>
      </w:tr>
      <w:tr w:rsidR="00147A97" w:rsidRPr="008D09B4"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56" w:type="dxa"/>
          <w:jc w:val="center"/>
        </w:trPr>
        <w:tc>
          <w:tcPr>
            <w:tcW w:w="2779" w:type="dxa"/>
            <w:tcBorders>
              <w:top w:val="nil"/>
              <w:left w:val="nil"/>
              <w:bottom w:val="nil"/>
              <w:right w:val="nil"/>
            </w:tcBorders>
            <w:vAlign w:val="center"/>
          </w:tcPr>
          <w:p w:rsidR="00147A97" w:rsidRPr="008D09B4" w:rsidRDefault="00147A97" w:rsidP="00BB14BA">
            <w:pPr>
              <w:numPr>
                <w:ilvl w:val="12"/>
                <w:numId w:val="0"/>
              </w:numPr>
              <w:jc w:val="right"/>
              <w:rPr>
                <w:rFonts w:cs="Arial"/>
                <w:b/>
                <w:szCs w:val="22"/>
              </w:rPr>
            </w:pPr>
            <w:r w:rsidRPr="008D09B4">
              <w:rPr>
                <w:rFonts w:cs="Arial"/>
                <w:b/>
                <w:szCs w:val="22"/>
              </w:rPr>
              <w:t>Signed:</w:t>
            </w:r>
          </w:p>
        </w:tc>
        <w:tc>
          <w:tcPr>
            <w:tcW w:w="4111" w:type="dxa"/>
            <w:gridSpan w:val="2"/>
            <w:tcBorders>
              <w:top w:val="single" w:sz="4" w:space="0" w:color="auto"/>
              <w:left w:val="single" w:sz="4" w:space="0" w:color="auto"/>
              <w:bottom w:val="single" w:sz="4" w:space="0" w:color="auto"/>
              <w:right w:val="single" w:sz="4" w:space="0" w:color="auto"/>
            </w:tcBorders>
          </w:tcPr>
          <w:p w:rsidR="00147A97" w:rsidRPr="008D09B4" w:rsidRDefault="00147A97" w:rsidP="00BB14BA">
            <w:pPr>
              <w:numPr>
                <w:ilvl w:val="12"/>
                <w:numId w:val="0"/>
              </w:numPr>
              <w:rPr>
                <w:rFonts w:cs="Arial"/>
                <w:szCs w:val="22"/>
              </w:rPr>
            </w:pPr>
          </w:p>
        </w:tc>
        <w:tc>
          <w:tcPr>
            <w:tcW w:w="1339" w:type="dxa"/>
            <w:tcBorders>
              <w:top w:val="nil"/>
              <w:left w:val="nil"/>
              <w:bottom w:val="nil"/>
              <w:right w:val="nil"/>
            </w:tcBorders>
          </w:tcPr>
          <w:p w:rsidR="00147A97" w:rsidRPr="008D09B4" w:rsidRDefault="00147A97" w:rsidP="00BB14BA">
            <w:pPr>
              <w:numPr>
                <w:ilvl w:val="12"/>
                <w:numId w:val="0"/>
              </w:numPr>
              <w:jc w:val="right"/>
              <w:rPr>
                <w:rFonts w:cs="Arial"/>
                <w:b/>
                <w:szCs w:val="22"/>
              </w:rPr>
            </w:pPr>
            <w:r w:rsidRPr="008D09B4">
              <w:rPr>
                <w:rFonts w:cs="Arial"/>
                <w:b/>
                <w:szCs w:val="22"/>
              </w:rPr>
              <w:t>Date:</w:t>
            </w:r>
          </w:p>
        </w:tc>
        <w:tc>
          <w:tcPr>
            <w:tcW w:w="2231" w:type="dxa"/>
            <w:gridSpan w:val="5"/>
            <w:tcBorders>
              <w:top w:val="single" w:sz="4" w:space="0" w:color="auto"/>
              <w:left w:val="single" w:sz="4" w:space="0" w:color="auto"/>
              <w:bottom w:val="single" w:sz="4" w:space="0" w:color="auto"/>
              <w:right w:val="single" w:sz="4" w:space="0" w:color="auto"/>
            </w:tcBorders>
          </w:tcPr>
          <w:p w:rsidR="00147A97" w:rsidRPr="008D09B4" w:rsidRDefault="00147A97" w:rsidP="00BB14BA">
            <w:pPr>
              <w:numPr>
                <w:ilvl w:val="12"/>
                <w:numId w:val="0"/>
              </w:numPr>
              <w:rPr>
                <w:rFonts w:cs="Arial"/>
                <w:szCs w:val="22"/>
              </w:rPr>
            </w:pPr>
          </w:p>
        </w:tc>
      </w:tr>
      <w:tr w:rsidR="00147A97" w:rsidRPr="008D09B4"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56" w:type="dxa"/>
          <w:jc w:val="center"/>
        </w:trPr>
        <w:tc>
          <w:tcPr>
            <w:tcW w:w="2779" w:type="dxa"/>
            <w:tcBorders>
              <w:top w:val="nil"/>
              <w:left w:val="nil"/>
              <w:bottom w:val="nil"/>
              <w:right w:val="nil"/>
            </w:tcBorders>
            <w:tcMar>
              <w:top w:w="0" w:type="dxa"/>
              <w:bottom w:w="0" w:type="dxa"/>
            </w:tcMar>
            <w:vAlign w:val="center"/>
          </w:tcPr>
          <w:p w:rsidR="00147A97" w:rsidRPr="008D09B4" w:rsidRDefault="00147A97" w:rsidP="00BB14BA">
            <w:pPr>
              <w:numPr>
                <w:ilvl w:val="12"/>
                <w:numId w:val="0"/>
              </w:numPr>
              <w:jc w:val="right"/>
              <w:rPr>
                <w:rFonts w:cs="Arial"/>
                <w:b/>
                <w:sz w:val="12"/>
                <w:szCs w:val="12"/>
              </w:rPr>
            </w:pPr>
          </w:p>
        </w:tc>
        <w:tc>
          <w:tcPr>
            <w:tcW w:w="7681" w:type="dxa"/>
            <w:gridSpan w:val="8"/>
            <w:tcBorders>
              <w:top w:val="nil"/>
              <w:left w:val="nil"/>
              <w:bottom w:val="nil"/>
              <w:right w:val="nil"/>
            </w:tcBorders>
            <w:tcMar>
              <w:top w:w="0" w:type="dxa"/>
              <w:bottom w:w="0" w:type="dxa"/>
            </w:tcMar>
          </w:tcPr>
          <w:p w:rsidR="00147A97" w:rsidRPr="008D09B4" w:rsidRDefault="00147A97" w:rsidP="00BB14BA">
            <w:pPr>
              <w:numPr>
                <w:ilvl w:val="12"/>
                <w:numId w:val="0"/>
              </w:numPr>
              <w:rPr>
                <w:rFonts w:cs="Arial"/>
                <w:vanish/>
                <w:sz w:val="12"/>
                <w:szCs w:val="12"/>
              </w:rPr>
            </w:pPr>
          </w:p>
        </w:tc>
      </w:tr>
      <w:tr w:rsidR="00147A97" w:rsidRPr="008D09B4"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56" w:type="dxa"/>
          <w:jc w:val="center"/>
        </w:trPr>
        <w:tc>
          <w:tcPr>
            <w:tcW w:w="2779" w:type="dxa"/>
            <w:tcBorders>
              <w:top w:val="nil"/>
              <w:left w:val="nil"/>
              <w:bottom w:val="nil"/>
              <w:right w:val="nil"/>
            </w:tcBorders>
            <w:vAlign w:val="center"/>
          </w:tcPr>
          <w:p w:rsidR="00147A97" w:rsidRPr="008D09B4" w:rsidRDefault="00147A97" w:rsidP="00BB14BA">
            <w:pPr>
              <w:numPr>
                <w:ilvl w:val="12"/>
                <w:numId w:val="0"/>
              </w:numPr>
              <w:jc w:val="right"/>
              <w:rPr>
                <w:rFonts w:cs="Arial"/>
                <w:b/>
                <w:szCs w:val="22"/>
              </w:rPr>
            </w:pPr>
            <w:r w:rsidRPr="008D09B4">
              <w:rPr>
                <w:rFonts w:cs="Arial"/>
                <w:b/>
                <w:szCs w:val="22"/>
              </w:rPr>
              <w:t>Name:</w:t>
            </w:r>
          </w:p>
        </w:tc>
        <w:tc>
          <w:tcPr>
            <w:tcW w:w="7681" w:type="dxa"/>
            <w:gridSpan w:val="8"/>
            <w:tcBorders>
              <w:top w:val="single" w:sz="4" w:space="0" w:color="auto"/>
              <w:left w:val="single" w:sz="4" w:space="0" w:color="auto"/>
              <w:bottom w:val="single" w:sz="4" w:space="0" w:color="auto"/>
              <w:right w:val="single" w:sz="4" w:space="0" w:color="auto"/>
            </w:tcBorders>
          </w:tcPr>
          <w:p w:rsidR="00147A97" w:rsidRPr="008D09B4" w:rsidRDefault="00147A97" w:rsidP="00BB14BA">
            <w:pPr>
              <w:numPr>
                <w:ilvl w:val="12"/>
                <w:numId w:val="0"/>
              </w:numPr>
              <w:rPr>
                <w:rFonts w:cs="Arial"/>
                <w:szCs w:val="22"/>
              </w:rPr>
            </w:pPr>
          </w:p>
        </w:tc>
      </w:tr>
      <w:tr w:rsidR="00147A97" w:rsidRPr="008D09B4"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Before w:val="1"/>
          <w:wBefore w:w="56" w:type="dxa"/>
          <w:jc w:val="center"/>
        </w:trPr>
        <w:tc>
          <w:tcPr>
            <w:tcW w:w="2779" w:type="dxa"/>
            <w:tcBorders>
              <w:top w:val="nil"/>
              <w:left w:val="nil"/>
              <w:bottom w:val="nil"/>
              <w:right w:val="nil"/>
            </w:tcBorders>
            <w:tcMar>
              <w:top w:w="0" w:type="dxa"/>
              <w:bottom w:w="0" w:type="dxa"/>
            </w:tcMar>
            <w:vAlign w:val="center"/>
          </w:tcPr>
          <w:p w:rsidR="00147A97" w:rsidRPr="008D09B4" w:rsidRDefault="00147A97" w:rsidP="00BB14BA">
            <w:pPr>
              <w:numPr>
                <w:ilvl w:val="12"/>
                <w:numId w:val="0"/>
              </w:numPr>
              <w:jc w:val="right"/>
              <w:rPr>
                <w:rFonts w:cs="Arial"/>
                <w:b/>
                <w:sz w:val="16"/>
              </w:rPr>
            </w:pPr>
          </w:p>
        </w:tc>
        <w:tc>
          <w:tcPr>
            <w:tcW w:w="7681" w:type="dxa"/>
            <w:gridSpan w:val="8"/>
            <w:tcBorders>
              <w:top w:val="nil"/>
              <w:left w:val="nil"/>
              <w:bottom w:val="single" w:sz="4" w:space="0" w:color="auto"/>
              <w:right w:val="nil"/>
            </w:tcBorders>
            <w:tcMar>
              <w:top w:w="0" w:type="dxa"/>
              <w:bottom w:w="0" w:type="dxa"/>
            </w:tcMar>
          </w:tcPr>
          <w:p w:rsidR="00147A97" w:rsidRPr="008D09B4" w:rsidRDefault="00147A97" w:rsidP="00BB14BA">
            <w:pPr>
              <w:numPr>
                <w:ilvl w:val="12"/>
                <w:numId w:val="0"/>
              </w:numPr>
              <w:rPr>
                <w:rFonts w:cs="Arial"/>
                <w:vanish/>
                <w:sz w:val="16"/>
              </w:rPr>
            </w:pPr>
          </w:p>
        </w:tc>
      </w:tr>
      <w:tr w:rsidR="00A449A8" w:rsidRPr="008D09B4"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1"/>
          <w:wAfter w:w="26" w:type="dxa"/>
          <w:jc w:val="center"/>
        </w:trPr>
        <w:tc>
          <w:tcPr>
            <w:tcW w:w="2835" w:type="dxa"/>
            <w:gridSpan w:val="2"/>
            <w:tcBorders>
              <w:top w:val="nil"/>
              <w:left w:val="nil"/>
              <w:bottom w:val="nil"/>
              <w:right w:val="nil"/>
            </w:tcBorders>
            <w:vAlign w:val="center"/>
          </w:tcPr>
          <w:p w:rsidR="00147A97" w:rsidRPr="008D09B4" w:rsidRDefault="00147A97" w:rsidP="00706E74">
            <w:pPr>
              <w:numPr>
                <w:ilvl w:val="12"/>
                <w:numId w:val="0"/>
              </w:numPr>
              <w:ind w:left="-116" w:hanging="194"/>
              <w:jc w:val="right"/>
              <w:rPr>
                <w:rFonts w:cs="Arial"/>
                <w:b/>
              </w:rPr>
            </w:pPr>
            <w:r w:rsidRPr="008D09B4">
              <w:rPr>
                <w:rFonts w:cs="Arial"/>
                <w:b/>
              </w:rPr>
              <w:t>Relevant professional qualification(s) or body (if any):</w:t>
            </w:r>
          </w:p>
        </w:tc>
        <w:tc>
          <w:tcPr>
            <w:tcW w:w="7655" w:type="dxa"/>
            <w:gridSpan w:val="7"/>
            <w:tcBorders>
              <w:top w:val="single" w:sz="4" w:space="0" w:color="auto"/>
              <w:left w:val="single" w:sz="4" w:space="0" w:color="auto"/>
              <w:bottom w:val="single" w:sz="4" w:space="0" w:color="auto"/>
              <w:right w:val="single" w:sz="4" w:space="0" w:color="auto"/>
            </w:tcBorders>
          </w:tcPr>
          <w:p w:rsidR="00147A97" w:rsidRPr="008D09B4" w:rsidRDefault="00147A97" w:rsidP="00706E74">
            <w:pPr>
              <w:numPr>
                <w:ilvl w:val="12"/>
                <w:numId w:val="0"/>
              </w:numPr>
              <w:ind w:left="-110" w:hanging="200"/>
              <w:rPr>
                <w:rFonts w:cs="Arial"/>
              </w:rPr>
            </w:pPr>
          </w:p>
        </w:tc>
      </w:tr>
      <w:tr w:rsidR="00147A97" w:rsidRPr="008D09B4"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2"/>
          <w:wAfter w:w="59" w:type="dxa"/>
          <w:jc w:val="center"/>
        </w:trPr>
        <w:tc>
          <w:tcPr>
            <w:tcW w:w="2835" w:type="dxa"/>
            <w:gridSpan w:val="2"/>
            <w:tcBorders>
              <w:top w:val="nil"/>
              <w:left w:val="nil"/>
              <w:bottom w:val="nil"/>
              <w:right w:val="nil"/>
            </w:tcBorders>
            <w:tcMar>
              <w:top w:w="0" w:type="dxa"/>
              <w:bottom w:w="0" w:type="dxa"/>
            </w:tcMar>
            <w:vAlign w:val="center"/>
          </w:tcPr>
          <w:p w:rsidR="00147A97" w:rsidRPr="008D09B4" w:rsidRDefault="00147A97" w:rsidP="00BB14BA">
            <w:pPr>
              <w:numPr>
                <w:ilvl w:val="12"/>
                <w:numId w:val="0"/>
              </w:numPr>
              <w:jc w:val="right"/>
              <w:rPr>
                <w:rFonts w:cs="Arial"/>
                <w:b/>
                <w:sz w:val="12"/>
                <w:szCs w:val="12"/>
              </w:rPr>
            </w:pPr>
          </w:p>
        </w:tc>
        <w:tc>
          <w:tcPr>
            <w:tcW w:w="7622" w:type="dxa"/>
            <w:gridSpan w:val="6"/>
            <w:tcBorders>
              <w:top w:val="single" w:sz="4" w:space="0" w:color="auto"/>
              <w:left w:val="nil"/>
              <w:bottom w:val="single" w:sz="4" w:space="0" w:color="auto"/>
              <w:right w:val="nil"/>
            </w:tcBorders>
            <w:tcMar>
              <w:top w:w="0" w:type="dxa"/>
              <w:bottom w:w="0" w:type="dxa"/>
            </w:tcMar>
          </w:tcPr>
          <w:p w:rsidR="00147A97" w:rsidRPr="008D09B4" w:rsidRDefault="00147A97" w:rsidP="00BB14BA">
            <w:pPr>
              <w:numPr>
                <w:ilvl w:val="12"/>
                <w:numId w:val="0"/>
              </w:numPr>
              <w:rPr>
                <w:rFonts w:cs="Arial"/>
                <w:vanish/>
                <w:sz w:val="12"/>
                <w:szCs w:val="12"/>
              </w:rPr>
            </w:pPr>
          </w:p>
        </w:tc>
      </w:tr>
      <w:tr w:rsidR="00147A97" w:rsidRPr="008D09B4"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2"/>
          <w:wAfter w:w="59" w:type="dxa"/>
          <w:jc w:val="center"/>
        </w:trPr>
        <w:tc>
          <w:tcPr>
            <w:tcW w:w="2835" w:type="dxa"/>
            <w:gridSpan w:val="2"/>
            <w:tcBorders>
              <w:top w:val="nil"/>
              <w:left w:val="nil"/>
              <w:bottom w:val="nil"/>
              <w:right w:val="nil"/>
            </w:tcBorders>
            <w:vAlign w:val="center"/>
          </w:tcPr>
          <w:p w:rsidR="00147A97" w:rsidRPr="008D09B4" w:rsidRDefault="00147A97" w:rsidP="00BB14BA">
            <w:pPr>
              <w:numPr>
                <w:ilvl w:val="12"/>
                <w:numId w:val="0"/>
              </w:numPr>
              <w:jc w:val="right"/>
              <w:rPr>
                <w:rFonts w:cs="Arial"/>
                <w:b/>
              </w:rPr>
            </w:pPr>
            <w:r w:rsidRPr="008D09B4">
              <w:rPr>
                <w:rFonts w:cs="Arial"/>
                <w:b/>
              </w:rPr>
              <w:t>Address:</w:t>
            </w:r>
          </w:p>
        </w:tc>
        <w:tc>
          <w:tcPr>
            <w:tcW w:w="7622" w:type="dxa"/>
            <w:gridSpan w:val="6"/>
            <w:tcBorders>
              <w:top w:val="single" w:sz="4" w:space="0" w:color="auto"/>
              <w:left w:val="single" w:sz="4" w:space="0" w:color="auto"/>
              <w:bottom w:val="single" w:sz="4" w:space="0" w:color="auto"/>
              <w:right w:val="single" w:sz="4" w:space="0" w:color="auto"/>
            </w:tcBorders>
          </w:tcPr>
          <w:p w:rsidR="00147A97" w:rsidRPr="008D09B4" w:rsidRDefault="00147A97" w:rsidP="00BB14BA">
            <w:pPr>
              <w:pStyle w:val="Document1"/>
              <w:keepNext w:val="0"/>
              <w:keepLines w:val="0"/>
              <w:widowControl/>
              <w:numPr>
                <w:ilvl w:val="12"/>
                <w:numId w:val="0"/>
              </w:numPr>
              <w:tabs>
                <w:tab w:val="clear" w:pos="-720"/>
              </w:tabs>
              <w:suppressAutoHyphens w:val="0"/>
              <w:rPr>
                <w:rFonts w:ascii="Arial" w:hAnsi="Arial" w:cs="Arial"/>
                <w:sz w:val="22"/>
                <w:szCs w:val="22"/>
                <w:lang w:val="en-GB"/>
              </w:rPr>
            </w:pPr>
          </w:p>
        </w:tc>
      </w:tr>
      <w:tr w:rsidR="00147A97" w:rsidRPr="008D09B4"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2"/>
          <w:wAfter w:w="59" w:type="dxa"/>
          <w:jc w:val="center"/>
        </w:trPr>
        <w:tc>
          <w:tcPr>
            <w:tcW w:w="2835" w:type="dxa"/>
            <w:gridSpan w:val="2"/>
            <w:tcBorders>
              <w:top w:val="nil"/>
              <w:left w:val="nil"/>
              <w:bottom w:val="nil"/>
              <w:right w:val="nil"/>
            </w:tcBorders>
            <w:vAlign w:val="center"/>
          </w:tcPr>
          <w:p w:rsidR="00147A97" w:rsidRPr="008D09B4" w:rsidRDefault="00147A97" w:rsidP="00BB14BA">
            <w:pPr>
              <w:numPr>
                <w:ilvl w:val="12"/>
                <w:numId w:val="0"/>
              </w:numPr>
              <w:jc w:val="right"/>
              <w:rPr>
                <w:rFonts w:cs="Arial"/>
                <w:b/>
              </w:rPr>
            </w:pPr>
          </w:p>
        </w:tc>
        <w:tc>
          <w:tcPr>
            <w:tcW w:w="7622" w:type="dxa"/>
            <w:gridSpan w:val="6"/>
            <w:tcBorders>
              <w:top w:val="single" w:sz="4" w:space="0" w:color="auto"/>
              <w:left w:val="single" w:sz="4" w:space="0" w:color="auto"/>
              <w:bottom w:val="single" w:sz="4" w:space="0" w:color="auto"/>
              <w:right w:val="single" w:sz="4" w:space="0" w:color="auto"/>
            </w:tcBorders>
          </w:tcPr>
          <w:p w:rsidR="00147A97" w:rsidRPr="008D09B4" w:rsidRDefault="00147A97" w:rsidP="00BB14BA">
            <w:pPr>
              <w:pStyle w:val="Document1"/>
              <w:keepNext w:val="0"/>
              <w:keepLines w:val="0"/>
              <w:widowControl/>
              <w:numPr>
                <w:ilvl w:val="12"/>
                <w:numId w:val="0"/>
              </w:numPr>
              <w:tabs>
                <w:tab w:val="clear" w:pos="-720"/>
              </w:tabs>
              <w:suppressAutoHyphens w:val="0"/>
              <w:rPr>
                <w:rFonts w:ascii="Arial" w:hAnsi="Arial" w:cs="Arial"/>
                <w:sz w:val="22"/>
                <w:szCs w:val="22"/>
                <w:lang w:val="en-GB"/>
              </w:rPr>
            </w:pPr>
          </w:p>
        </w:tc>
      </w:tr>
      <w:tr w:rsidR="00147A97" w:rsidRPr="008D09B4"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Ex>
        <w:trPr>
          <w:gridAfter w:val="2"/>
          <w:wAfter w:w="59" w:type="dxa"/>
          <w:jc w:val="center"/>
        </w:trPr>
        <w:tc>
          <w:tcPr>
            <w:tcW w:w="2835" w:type="dxa"/>
            <w:gridSpan w:val="2"/>
            <w:tcBorders>
              <w:top w:val="nil"/>
              <w:left w:val="nil"/>
              <w:bottom w:val="nil"/>
              <w:right w:val="nil"/>
            </w:tcBorders>
            <w:vAlign w:val="center"/>
          </w:tcPr>
          <w:p w:rsidR="00147A97" w:rsidRPr="008D09B4" w:rsidRDefault="00147A97" w:rsidP="00BB14BA">
            <w:pPr>
              <w:numPr>
                <w:ilvl w:val="12"/>
                <w:numId w:val="0"/>
              </w:numPr>
              <w:jc w:val="right"/>
              <w:rPr>
                <w:rFonts w:cs="Arial"/>
                <w:b/>
              </w:rPr>
            </w:pPr>
          </w:p>
        </w:tc>
        <w:tc>
          <w:tcPr>
            <w:tcW w:w="7622" w:type="dxa"/>
            <w:gridSpan w:val="6"/>
            <w:tcBorders>
              <w:top w:val="single" w:sz="4" w:space="0" w:color="auto"/>
              <w:left w:val="single" w:sz="4" w:space="0" w:color="auto"/>
              <w:bottom w:val="single" w:sz="4" w:space="0" w:color="auto"/>
              <w:right w:val="single" w:sz="4" w:space="0" w:color="auto"/>
            </w:tcBorders>
          </w:tcPr>
          <w:p w:rsidR="00147A97" w:rsidRPr="008D09B4" w:rsidRDefault="00147A97" w:rsidP="00BB14BA">
            <w:pPr>
              <w:pStyle w:val="Document1"/>
              <w:keepNext w:val="0"/>
              <w:keepLines w:val="0"/>
              <w:widowControl/>
              <w:numPr>
                <w:ilvl w:val="12"/>
                <w:numId w:val="0"/>
              </w:numPr>
              <w:tabs>
                <w:tab w:val="clear" w:pos="-720"/>
              </w:tabs>
              <w:suppressAutoHyphens w:val="0"/>
              <w:rPr>
                <w:rFonts w:ascii="Arial" w:hAnsi="Arial" w:cs="Arial"/>
                <w:sz w:val="22"/>
                <w:szCs w:val="22"/>
                <w:lang w:val="en-GB"/>
              </w:rPr>
            </w:pPr>
          </w:p>
        </w:tc>
      </w:tr>
      <w:tr w:rsidR="00147A97" w:rsidRPr="008D09B4" w:rsidTr="00A449A8">
        <w:trPr>
          <w:gridAfter w:val="2"/>
          <w:wAfter w:w="59" w:type="dxa"/>
          <w:jc w:val="center"/>
        </w:trPr>
        <w:tc>
          <w:tcPr>
            <w:tcW w:w="10457" w:type="dxa"/>
            <w:gridSpan w:val="8"/>
            <w:tcBorders>
              <w:top w:val="nil"/>
              <w:left w:val="nil"/>
              <w:bottom w:val="nil"/>
              <w:right w:val="nil"/>
            </w:tcBorders>
            <w:tcMar>
              <w:top w:w="0" w:type="dxa"/>
              <w:bottom w:w="0" w:type="dxa"/>
            </w:tcMar>
          </w:tcPr>
          <w:p w:rsidR="00147A97" w:rsidRDefault="00147A97" w:rsidP="00BB14BA">
            <w:pPr>
              <w:pStyle w:val="Heading2"/>
              <w:jc w:val="center"/>
              <w:rPr>
                <w:rFonts w:cs="Arial"/>
                <w:sz w:val="12"/>
                <w:szCs w:val="12"/>
              </w:rPr>
            </w:pPr>
          </w:p>
          <w:p w:rsidR="00147A97" w:rsidRPr="008D09B4" w:rsidRDefault="00147A97" w:rsidP="00BB14BA"/>
        </w:tc>
      </w:tr>
      <w:tr w:rsidR="00147A97" w:rsidRPr="008D09B4"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28" w:type="dxa"/>
            <w:bottom w:w="0" w:type="dxa"/>
            <w:right w:w="28" w:type="dxa"/>
          </w:tblCellMar>
        </w:tblPrEx>
        <w:trPr>
          <w:gridAfter w:val="3"/>
          <w:wAfter w:w="238" w:type="dxa"/>
          <w:cantSplit/>
          <w:jc w:val="center"/>
        </w:trPr>
        <w:tc>
          <w:tcPr>
            <w:tcW w:w="10278" w:type="dxa"/>
            <w:gridSpan w:val="7"/>
            <w:tcBorders>
              <w:top w:val="nil"/>
              <w:left w:val="nil"/>
              <w:bottom w:val="nil"/>
              <w:right w:val="single" w:sz="4" w:space="0" w:color="auto"/>
            </w:tcBorders>
            <w:shd w:val="clear" w:color="auto" w:fill="000000"/>
            <w:vAlign w:val="center"/>
          </w:tcPr>
          <w:p w:rsidR="00147A97" w:rsidRPr="008D09B4" w:rsidRDefault="00147A97" w:rsidP="00BB14BA">
            <w:pPr>
              <w:pStyle w:val="Heading4"/>
              <w:spacing w:before="60" w:after="60"/>
              <w:rPr>
                <w:rFonts w:cs="Arial"/>
              </w:rPr>
            </w:pPr>
            <w:r w:rsidRPr="008D09B4">
              <w:rPr>
                <w:rFonts w:cs="Arial"/>
              </w:rPr>
              <w:t xml:space="preserve">Section B                           Disclosure </w:t>
            </w:r>
          </w:p>
        </w:tc>
      </w:tr>
      <w:tr w:rsidR="00147A97" w:rsidRPr="008D09B4"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28" w:type="dxa"/>
            <w:bottom w:w="0" w:type="dxa"/>
            <w:right w:w="28" w:type="dxa"/>
          </w:tblCellMar>
        </w:tblPrEx>
        <w:trPr>
          <w:gridAfter w:val="3"/>
          <w:wAfter w:w="238" w:type="dxa"/>
          <w:cantSplit/>
          <w:jc w:val="center"/>
        </w:trPr>
        <w:tc>
          <w:tcPr>
            <w:tcW w:w="2835" w:type="dxa"/>
            <w:gridSpan w:val="2"/>
            <w:tcBorders>
              <w:top w:val="nil"/>
              <w:left w:val="nil"/>
              <w:bottom w:val="nil"/>
              <w:right w:val="nil"/>
            </w:tcBorders>
            <w:vAlign w:val="center"/>
          </w:tcPr>
          <w:p w:rsidR="00147A97" w:rsidRPr="008D09B4" w:rsidRDefault="00147A97" w:rsidP="00BB14BA">
            <w:pPr>
              <w:numPr>
                <w:ilvl w:val="12"/>
                <w:numId w:val="0"/>
              </w:numPr>
              <w:spacing w:before="120" w:after="120"/>
              <w:jc w:val="right"/>
              <w:rPr>
                <w:rFonts w:cs="Arial"/>
                <w:b/>
                <w:sz w:val="16"/>
              </w:rPr>
            </w:pPr>
          </w:p>
        </w:tc>
        <w:tc>
          <w:tcPr>
            <w:tcW w:w="7443" w:type="dxa"/>
            <w:gridSpan w:val="5"/>
            <w:tcBorders>
              <w:top w:val="nil"/>
              <w:left w:val="nil"/>
              <w:bottom w:val="nil"/>
              <w:right w:val="nil"/>
            </w:tcBorders>
          </w:tcPr>
          <w:p w:rsidR="00147A97" w:rsidRDefault="00147A97" w:rsidP="00BB14BA">
            <w:pPr>
              <w:pStyle w:val="Default"/>
              <w:rPr>
                <w:sz w:val="22"/>
                <w:szCs w:val="22"/>
              </w:rPr>
            </w:pPr>
            <w:r w:rsidRPr="00644395">
              <w:rPr>
                <w:sz w:val="22"/>
                <w:szCs w:val="22"/>
              </w:rPr>
              <w:t xml:space="preserve">Only complete if the examiner needs to highlight material matters of concern (see CC32, Independent examination of charity accounts: directions and guidance for examiners). </w:t>
            </w:r>
          </w:p>
          <w:p w:rsidR="00147A97" w:rsidRPr="008D09B4" w:rsidRDefault="00147A97" w:rsidP="00BB14BA">
            <w:pPr>
              <w:pStyle w:val="Default"/>
            </w:pPr>
          </w:p>
        </w:tc>
      </w:tr>
      <w:tr w:rsidR="00147A97" w:rsidRPr="00317451" w:rsidTr="00A449A8">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0" w:type="dxa"/>
            <w:left w:w="28" w:type="dxa"/>
            <w:bottom w:w="0" w:type="dxa"/>
            <w:right w:w="28" w:type="dxa"/>
          </w:tblCellMar>
        </w:tblPrEx>
        <w:trPr>
          <w:gridAfter w:val="3"/>
          <w:wAfter w:w="238" w:type="dxa"/>
          <w:cantSplit/>
          <w:trHeight w:val="6890"/>
          <w:jc w:val="center"/>
        </w:trPr>
        <w:tc>
          <w:tcPr>
            <w:tcW w:w="2835" w:type="dxa"/>
            <w:gridSpan w:val="2"/>
            <w:tcBorders>
              <w:top w:val="nil"/>
              <w:left w:val="nil"/>
              <w:bottom w:val="nil"/>
              <w:right w:val="single" w:sz="4" w:space="0" w:color="auto"/>
            </w:tcBorders>
            <w:tcMar>
              <w:top w:w="57" w:type="dxa"/>
              <w:bottom w:w="57" w:type="dxa"/>
            </w:tcMar>
          </w:tcPr>
          <w:p w:rsidR="00147A97" w:rsidRPr="00317451" w:rsidRDefault="00147A97" w:rsidP="00BB14BA">
            <w:pPr>
              <w:numPr>
                <w:ilvl w:val="12"/>
                <w:numId w:val="0"/>
              </w:numPr>
              <w:rPr>
                <w:rFonts w:cs="Arial"/>
                <w:sz w:val="28"/>
              </w:rPr>
            </w:pPr>
            <w:r w:rsidRPr="008D09B4">
              <w:rPr>
                <w:rFonts w:cs="Arial"/>
                <w:b/>
              </w:rPr>
              <w:t>Give here brief details of any items that the examiner wishes to disclose</w:t>
            </w:r>
            <w:r w:rsidRPr="008D09B4">
              <w:rPr>
                <w:rFonts w:cs="Arial"/>
              </w:rPr>
              <w:t>.</w:t>
            </w:r>
          </w:p>
        </w:tc>
        <w:tc>
          <w:tcPr>
            <w:tcW w:w="7443" w:type="dxa"/>
            <w:gridSpan w:val="5"/>
            <w:tcBorders>
              <w:top w:val="single" w:sz="4" w:space="0" w:color="auto"/>
              <w:left w:val="single" w:sz="4" w:space="0" w:color="auto"/>
              <w:bottom w:val="single" w:sz="4" w:space="0" w:color="auto"/>
              <w:right w:val="single" w:sz="4" w:space="0" w:color="auto"/>
            </w:tcBorders>
          </w:tcPr>
          <w:p w:rsidR="00147A97" w:rsidRDefault="00147A97" w:rsidP="00BB14BA">
            <w:pPr>
              <w:numPr>
                <w:ilvl w:val="12"/>
                <w:numId w:val="0"/>
              </w:numPr>
              <w:rPr>
                <w:rFonts w:cs="Arial"/>
                <w:szCs w:val="22"/>
              </w:rPr>
            </w:pPr>
          </w:p>
          <w:p w:rsidR="00147A97" w:rsidRDefault="00147A97" w:rsidP="00BB14BA">
            <w:pPr>
              <w:numPr>
                <w:ilvl w:val="12"/>
                <w:numId w:val="0"/>
              </w:numPr>
              <w:rPr>
                <w:rFonts w:cs="Arial"/>
                <w:szCs w:val="22"/>
              </w:rPr>
            </w:pPr>
          </w:p>
          <w:p w:rsidR="00147A97" w:rsidRDefault="00147A97" w:rsidP="00BB14BA">
            <w:pPr>
              <w:numPr>
                <w:ilvl w:val="12"/>
                <w:numId w:val="0"/>
              </w:numPr>
              <w:rPr>
                <w:rFonts w:cs="Arial"/>
                <w:szCs w:val="22"/>
              </w:rPr>
            </w:pPr>
          </w:p>
          <w:p w:rsidR="00147A97" w:rsidRDefault="00147A97" w:rsidP="00BB14BA">
            <w:pPr>
              <w:numPr>
                <w:ilvl w:val="12"/>
                <w:numId w:val="0"/>
              </w:numPr>
              <w:rPr>
                <w:rFonts w:cs="Arial"/>
                <w:szCs w:val="22"/>
              </w:rPr>
            </w:pPr>
          </w:p>
          <w:p w:rsidR="00147A97" w:rsidRDefault="00147A97" w:rsidP="00BB14BA">
            <w:pPr>
              <w:numPr>
                <w:ilvl w:val="12"/>
                <w:numId w:val="0"/>
              </w:numPr>
              <w:rPr>
                <w:rFonts w:cs="Arial"/>
                <w:szCs w:val="22"/>
              </w:rPr>
            </w:pPr>
          </w:p>
          <w:p w:rsidR="00147A97" w:rsidRPr="009A0204" w:rsidRDefault="00147A97" w:rsidP="00BB14BA">
            <w:pPr>
              <w:numPr>
                <w:ilvl w:val="12"/>
                <w:numId w:val="0"/>
              </w:numPr>
              <w:rPr>
                <w:rFonts w:cs="Arial"/>
                <w:szCs w:val="22"/>
              </w:rPr>
            </w:pPr>
          </w:p>
        </w:tc>
      </w:tr>
    </w:tbl>
    <w:p w:rsidR="001C72F4" w:rsidRDefault="001C72F4">
      <w:pPr>
        <w:rPr>
          <w:rFonts w:ascii="Times New Roman" w:hAnsi="Times New Roman" w:cs="Times New Roman"/>
          <w:kern w:val="0"/>
          <w:sz w:val="28"/>
          <w:szCs w:val="28"/>
        </w:rPr>
      </w:pPr>
      <w:r>
        <w:rPr>
          <w:rFonts w:ascii="Times New Roman" w:hAnsi="Times New Roman" w:cs="Times New Roman"/>
          <w:kern w:val="0"/>
          <w:sz w:val="28"/>
          <w:szCs w:val="28"/>
        </w:rPr>
        <w:br w:type="page"/>
      </w:r>
    </w:p>
    <w:p w:rsidR="001C72F4" w:rsidRDefault="001C72F4">
      <w:pPr>
        <w:rPr>
          <w:rFonts w:ascii="Times New Roman" w:hAnsi="Times New Roman" w:cs="Times New Roman"/>
          <w:kern w:val="0"/>
          <w:sz w:val="28"/>
          <w:szCs w:val="28"/>
        </w:rPr>
      </w:pPr>
    </w:p>
    <w:p w:rsidR="006529C2" w:rsidRDefault="006529C2">
      <w:pPr>
        <w:rPr>
          <w:rFonts w:ascii="Times New Roman" w:hAnsi="Times New Roman" w:cs="Times New Roman"/>
          <w:kern w:val="0"/>
          <w:sz w:val="28"/>
          <w:szCs w:val="28"/>
        </w:rPr>
      </w:pPr>
    </w:p>
    <w:p w:rsidR="0011200E" w:rsidRDefault="0011200E">
      <w:pPr>
        <w:rPr>
          <w:rFonts w:ascii="Times New Roman" w:hAnsi="Times New Roman" w:cs="Times New Roman"/>
          <w:kern w:val="0"/>
          <w:sz w:val="28"/>
          <w:szCs w:val="28"/>
        </w:rPr>
      </w:pPr>
    </w:p>
    <w:p w:rsidR="00A51F94" w:rsidRPr="00851460" w:rsidRDefault="00C70037" w:rsidP="00A51F94">
      <w:pPr>
        <w:autoSpaceDE w:val="0"/>
        <w:autoSpaceDN w:val="0"/>
        <w:adjustRightInd w:val="0"/>
        <w:rPr>
          <w:rFonts w:ascii="Arial" w:hAnsi="Arial" w:cs="Arial"/>
          <w:b/>
          <w:bCs/>
          <w:kern w:val="0"/>
          <w:sz w:val="28"/>
          <w:szCs w:val="28"/>
        </w:rPr>
      </w:pPr>
      <w:r w:rsidRPr="00851460">
        <w:rPr>
          <w:rFonts w:ascii="Arial" w:hAnsi="Arial" w:cs="Arial"/>
          <w:b/>
          <w:bCs/>
          <w:kern w:val="0"/>
          <w:sz w:val="28"/>
          <w:szCs w:val="28"/>
        </w:rPr>
        <w:t xml:space="preserve">A useful reminder of </w:t>
      </w:r>
      <w:r w:rsidR="00851460">
        <w:rPr>
          <w:rFonts w:ascii="Arial" w:hAnsi="Arial" w:cs="Arial"/>
          <w:b/>
          <w:bCs/>
          <w:kern w:val="0"/>
          <w:sz w:val="28"/>
          <w:szCs w:val="28"/>
        </w:rPr>
        <w:t>Charity Commission</w:t>
      </w:r>
      <w:r w:rsidRPr="00851460">
        <w:rPr>
          <w:rFonts w:ascii="Arial" w:hAnsi="Arial" w:cs="Arial"/>
          <w:b/>
          <w:bCs/>
          <w:kern w:val="0"/>
          <w:sz w:val="28"/>
          <w:szCs w:val="28"/>
        </w:rPr>
        <w:t xml:space="preserve"> rules </w:t>
      </w:r>
    </w:p>
    <w:p w:rsidR="00C70037" w:rsidRPr="00851460" w:rsidRDefault="00C70037" w:rsidP="00A51F94">
      <w:pPr>
        <w:autoSpaceDE w:val="0"/>
        <w:autoSpaceDN w:val="0"/>
        <w:adjustRightInd w:val="0"/>
        <w:rPr>
          <w:rFonts w:ascii="Arial" w:hAnsi="Arial" w:cs="Arial"/>
          <w:kern w:val="0"/>
          <w:sz w:val="28"/>
          <w:szCs w:val="28"/>
        </w:rPr>
      </w:pPr>
    </w:p>
    <w:p w:rsidR="00C70037" w:rsidRPr="00851460" w:rsidRDefault="00C70037" w:rsidP="00C70037">
      <w:pPr>
        <w:pStyle w:val="Heading3"/>
        <w:spacing w:before="206" w:beforeAutospacing="0" w:after="206" w:afterAutospacing="0" w:line="240" w:lineRule="atLeast"/>
        <w:textAlignment w:val="baseline"/>
        <w:rPr>
          <w:rFonts w:ascii="Arial" w:hAnsi="Arial" w:cs="Arial"/>
          <w:sz w:val="24"/>
          <w:szCs w:val="24"/>
        </w:rPr>
      </w:pPr>
      <w:r w:rsidRPr="00851460">
        <w:rPr>
          <w:rFonts w:ascii="Arial" w:hAnsi="Arial" w:cs="Arial"/>
          <w:sz w:val="24"/>
          <w:szCs w:val="24"/>
        </w:rPr>
        <w:t>Annual income of £5,000 to £25,000</w:t>
      </w:r>
    </w:p>
    <w:p w:rsidR="00134CB8" w:rsidRDefault="00C70037" w:rsidP="00134CB8">
      <w:pPr>
        <w:pStyle w:val="NormalWeb"/>
        <w:spacing w:before="0" w:beforeAutospacing="0" w:after="0" w:afterAutospacing="0"/>
        <w:textAlignment w:val="baseline"/>
        <w:rPr>
          <w:rFonts w:ascii="Arial" w:hAnsi="Arial" w:cs="Arial"/>
          <w:sz w:val="22"/>
          <w:szCs w:val="22"/>
        </w:rPr>
      </w:pPr>
      <w:r w:rsidRPr="00851460">
        <w:rPr>
          <w:rFonts w:ascii="Arial" w:hAnsi="Arial" w:cs="Arial"/>
          <w:sz w:val="22"/>
          <w:szCs w:val="22"/>
        </w:rPr>
        <w:t>All charities with an annual income above £5,000 are required by law to register with the Charity Commission. Every registered charity must produce a</w:t>
      </w:r>
      <w:r w:rsidRPr="00851460">
        <w:rPr>
          <w:rStyle w:val="apple-converted-space"/>
          <w:rFonts w:ascii="Arial" w:hAnsi="Arial" w:cs="Arial"/>
          <w:sz w:val="22"/>
          <w:szCs w:val="22"/>
        </w:rPr>
        <w:t> </w:t>
      </w:r>
      <w:hyperlink r:id="rId6" w:anchor="tar" w:history="1">
        <w:r w:rsidRPr="00851460">
          <w:rPr>
            <w:rStyle w:val="Hyperlink"/>
            <w:rFonts w:ascii="Arial" w:hAnsi="Arial" w:cs="Arial"/>
            <w:color w:val="auto"/>
            <w:sz w:val="22"/>
            <w:szCs w:val="22"/>
            <w:u w:val="none"/>
            <w:bdr w:val="none" w:sz="0" w:space="0" w:color="auto" w:frame="1"/>
          </w:rPr>
          <w:t>trustees’ annual report</w:t>
        </w:r>
      </w:hyperlink>
      <w:r w:rsidRPr="00851460">
        <w:rPr>
          <w:rStyle w:val="apple-converted-space"/>
          <w:rFonts w:ascii="Arial" w:hAnsi="Arial" w:cs="Arial"/>
          <w:sz w:val="22"/>
          <w:szCs w:val="22"/>
        </w:rPr>
        <w:t> </w:t>
      </w:r>
      <w:r w:rsidRPr="00851460">
        <w:rPr>
          <w:rFonts w:ascii="Arial" w:hAnsi="Arial" w:cs="Arial"/>
          <w:sz w:val="22"/>
          <w:szCs w:val="22"/>
        </w:rPr>
        <w:t>and make it available on request.</w:t>
      </w:r>
    </w:p>
    <w:p w:rsidR="00C70037" w:rsidRPr="00851460" w:rsidRDefault="00C70037" w:rsidP="00134CB8">
      <w:pPr>
        <w:pStyle w:val="NormalWeb"/>
        <w:spacing w:before="0" w:beforeAutospacing="0" w:after="0" w:afterAutospacing="0"/>
        <w:textAlignment w:val="baseline"/>
        <w:rPr>
          <w:rFonts w:ascii="Arial" w:hAnsi="Arial" w:cs="Arial"/>
          <w:sz w:val="22"/>
          <w:szCs w:val="22"/>
        </w:rPr>
      </w:pPr>
      <w:r w:rsidRPr="00851460">
        <w:rPr>
          <w:rFonts w:ascii="Arial" w:hAnsi="Arial" w:cs="Arial"/>
          <w:sz w:val="22"/>
          <w:szCs w:val="22"/>
        </w:rPr>
        <w:t>Those with an income below £10,000 are required to submit an Annual Update to the Charity Commission, which includes changes to the charity’s details, changes to trustee details, plus single figures for both gross income and expenditure for the year.</w:t>
      </w:r>
      <w:r w:rsidR="00034A51">
        <w:rPr>
          <w:rFonts w:ascii="Arial" w:hAnsi="Arial" w:cs="Arial"/>
          <w:sz w:val="22"/>
          <w:szCs w:val="22"/>
        </w:rPr>
        <w:t xml:space="preserve"> These must be submitted within 10 months </w:t>
      </w:r>
      <w:r w:rsidR="00034A51" w:rsidRPr="00851460">
        <w:rPr>
          <w:rFonts w:ascii="Arial" w:hAnsi="Arial" w:cs="Arial"/>
          <w:sz w:val="22"/>
          <w:szCs w:val="22"/>
        </w:rPr>
        <w:t>of the end of their financial year</w:t>
      </w:r>
      <w:r w:rsidR="00034A51">
        <w:rPr>
          <w:rFonts w:ascii="Arial" w:hAnsi="Arial" w:cs="Arial"/>
          <w:sz w:val="22"/>
          <w:szCs w:val="22"/>
        </w:rPr>
        <w:t xml:space="preserve">. </w:t>
      </w:r>
    </w:p>
    <w:p w:rsidR="00C70037" w:rsidRPr="00851460" w:rsidRDefault="00C70037" w:rsidP="00C70037">
      <w:pPr>
        <w:pStyle w:val="NormalWeb"/>
        <w:spacing w:before="0" w:beforeAutospacing="0" w:after="0" w:afterAutospacing="0"/>
        <w:textAlignment w:val="baseline"/>
        <w:rPr>
          <w:rFonts w:ascii="Arial" w:hAnsi="Arial" w:cs="Arial"/>
          <w:sz w:val="22"/>
          <w:szCs w:val="22"/>
        </w:rPr>
      </w:pPr>
      <w:r w:rsidRPr="00851460">
        <w:rPr>
          <w:rFonts w:ascii="Arial" w:hAnsi="Arial" w:cs="Arial"/>
          <w:sz w:val="22"/>
          <w:szCs w:val="22"/>
        </w:rPr>
        <w:t>Those with annual income above £10,000 (and all CIOs, regardless of income) must submit an</w:t>
      </w:r>
      <w:r w:rsidRPr="00851460">
        <w:rPr>
          <w:rStyle w:val="apple-converted-space"/>
          <w:rFonts w:ascii="Arial" w:hAnsi="Arial" w:cs="Arial"/>
          <w:sz w:val="22"/>
          <w:szCs w:val="22"/>
        </w:rPr>
        <w:t> </w:t>
      </w:r>
      <w:hyperlink r:id="rId7" w:anchor="return" w:history="1">
        <w:r w:rsidRPr="00851460">
          <w:rPr>
            <w:rStyle w:val="Hyperlink"/>
            <w:rFonts w:ascii="Arial" w:hAnsi="Arial" w:cs="Arial"/>
            <w:color w:val="auto"/>
            <w:sz w:val="22"/>
            <w:szCs w:val="22"/>
            <w:u w:val="none"/>
            <w:bdr w:val="none" w:sz="0" w:space="0" w:color="auto" w:frame="1"/>
          </w:rPr>
          <w:t>annual return</w:t>
        </w:r>
      </w:hyperlink>
      <w:r w:rsidRPr="00851460">
        <w:rPr>
          <w:rStyle w:val="apple-converted-space"/>
          <w:rFonts w:ascii="Arial" w:hAnsi="Arial" w:cs="Arial"/>
          <w:sz w:val="22"/>
          <w:szCs w:val="22"/>
        </w:rPr>
        <w:t> </w:t>
      </w:r>
      <w:r w:rsidRPr="00851460">
        <w:rPr>
          <w:rFonts w:ascii="Arial" w:hAnsi="Arial" w:cs="Arial"/>
          <w:sz w:val="22"/>
          <w:szCs w:val="22"/>
        </w:rPr>
        <w:t>to the Charity Commission within 10 months of the end of their financial year, which includes information from the </w:t>
      </w:r>
      <w:hyperlink r:id="rId8" w:anchor="accounts" w:history="1">
        <w:r w:rsidRPr="00851460">
          <w:rPr>
            <w:rStyle w:val="Hyperlink"/>
            <w:rFonts w:ascii="Arial" w:hAnsi="Arial" w:cs="Arial"/>
            <w:color w:val="auto"/>
            <w:sz w:val="22"/>
            <w:szCs w:val="22"/>
            <w:u w:val="none"/>
            <w:bdr w:val="none" w:sz="0" w:space="0" w:color="auto" w:frame="1"/>
          </w:rPr>
          <w:t>annual accounts</w:t>
        </w:r>
      </w:hyperlink>
      <w:r w:rsidRPr="00851460">
        <w:rPr>
          <w:rStyle w:val="apple-converted-space"/>
          <w:rFonts w:ascii="Arial" w:hAnsi="Arial" w:cs="Arial"/>
          <w:sz w:val="22"/>
          <w:szCs w:val="22"/>
        </w:rPr>
        <w:t> </w:t>
      </w:r>
      <w:r w:rsidRPr="00851460">
        <w:rPr>
          <w:rFonts w:ascii="Arial" w:hAnsi="Arial" w:cs="Arial"/>
          <w:sz w:val="22"/>
          <w:szCs w:val="22"/>
        </w:rPr>
        <w:t>and </w:t>
      </w:r>
      <w:r w:rsidR="00034A51">
        <w:rPr>
          <w:rFonts w:ascii="Arial" w:hAnsi="Arial" w:cs="Arial"/>
          <w:sz w:val="22"/>
          <w:szCs w:val="22"/>
        </w:rPr>
        <w:t xml:space="preserve">the trustees’ annual report. </w:t>
      </w:r>
    </w:p>
    <w:p w:rsidR="00C70037" w:rsidRPr="00851460" w:rsidRDefault="00C70037" w:rsidP="00C70037">
      <w:pPr>
        <w:pStyle w:val="NormalWeb"/>
        <w:spacing w:before="0" w:beforeAutospacing="0" w:after="0" w:afterAutospacing="0"/>
        <w:textAlignment w:val="baseline"/>
        <w:rPr>
          <w:rFonts w:ascii="Arial" w:hAnsi="Arial" w:cs="Arial"/>
          <w:sz w:val="22"/>
          <w:szCs w:val="22"/>
        </w:rPr>
      </w:pPr>
    </w:p>
    <w:p w:rsidR="00C70037" w:rsidRPr="00851460" w:rsidRDefault="00C70037" w:rsidP="00C70037">
      <w:pPr>
        <w:pStyle w:val="Heading3"/>
        <w:spacing w:before="206" w:beforeAutospacing="0" w:after="206" w:afterAutospacing="0" w:line="240" w:lineRule="atLeast"/>
        <w:textAlignment w:val="baseline"/>
        <w:rPr>
          <w:rFonts w:ascii="Arial" w:hAnsi="Arial" w:cs="Arial"/>
          <w:sz w:val="24"/>
          <w:szCs w:val="24"/>
        </w:rPr>
      </w:pPr>
      <w:r w:rsidRPr="00851460">
        <w:rPr>
          <w:rFonts w:ascii="Arial" w:hAnsi="Arial" w:cs="Arial"/>
          <w:sz w:val="24"/>
          <w:szCs w:val="24"/>
        </w:rPr>
        <w:t>Annual income between £25,000 and £250,000</w:t>
      </w:r>
    </w:p>
    <w:p w:rsidR="00C70037" w:rsidRPr="00034A51" w:rsidRDefault="00C70037" w:rsidP="00C70037">
      <w:pPr>
        <w:pStyle w:val="NormalWeb"/>
        <w:spacing w:before="0" w:beforeAutospacing="0" w:after="0" w:afterAutospacing="0"/>
        <w:textAlignment w:val="baseline"/>
        <w:rPr>
          <w:rFonts w:ascii="Arial" w:hAnsi="Arial" w:cs="Arial"/>
          <w:sz w:val="22"/>
          <w:szCs w:val="22"/>
          <w:bdr w:val="none" w:sz="0" w:space="0" w:color="auto" w:frame="1"/>
        </w:rPr>
      </w:pPr>
      <w:r w:rsidRPr="00851460">
        <w:rPr>
          <w:rFonts w:ascii="Arial" w:hAnsi="Arial" w:cs="Arial"/>
          <w:sz w:val="22"/>
          <w:szCs w:val="22"/>
        </w:rPr>
        <w:t>Charities with a gross annual income between £25,000 and £250,000 must have their </w:t>
      </w:r>
      <w:hyperlink r:id="rId9" w:anchor="accounts" w:history="1">
        <w:r w:rsidRPr="00851460">
          <w:rPr>
            <w:rStyle w:val="Hyperlink"/>
            <w:rFonts w:ascii="Arial" w:hAnsi="Arial" w:cs="Arial"/>
            <w:color w:val="auto"/>
            <w:sz w:val="22"/>
            <w:szCs w:val="22"/>
            <w:u w:val="none"/>
            <w:bdr w:val="none" w:sz="0" w:space="0" w:color="auto" w:frame="1"/>
          </w:rPr>
          <w:t>annual accounts</w:t>
        </w:r>
        <w:r w:rsidRPr="00851460">
          <w:rPr>
            <w:rStyle w:val="apple-converted-space"/>
            <w:rFonts w:ascii="Arial" w:hAnsi="Arial" w:cs="Arial"/>
            <w:sz w:val="22"/>
            <w:szCs w:val="22"/>
            <w:bdr w:val="none" w:sz="0" w:space="0" w:color="auto" w:frame="1"/>
          </w:rPr>
          <w:t> </w:t>
        </w:r>
      </w:hyperlink>
      <w:r w:rsidR="00034A51">
        <w:rPr>
          <w:rStyle w:val="Hyperlink"/>
          <w:rFonts w:ascii="Arial" w:hAnsi="Arial" w:cs="Arial"/>
          <w:color w:val="auto"/>
          <w:sz w:val="22"/>
          <w:szCs w:val="22"/>
          <w:u w:val="none"/>
          <w:bdr w:val="none" w:sz="0" w:space="0" w:color="auto" w:frame="1"/>
        </w:rPr>
        <w:t xml:space="preserve">independently examined </w:t>
      </w:r>
      <w:r w:rsidRPr="00851460">
        <w:rPr>
          <w:rFonts w:ascii="Arial" w:hAnsi="Arial" w:cs="Arial"/>
          <w:sz w:val="22"/>
          <w:szCs w:val="22"/>
        </w:rPr>
        <w:t>or</w:t>
      </w:r>
      <w:r w:rsidRPr="00851460">
        <w:rPr>
          <w:rStyle w:val="apple-converted-space"/>
          <w:rFonts w:ascii="Arial" w:hAnsi="Arial" w:cs="Arial"/>
          <w:sz w:val="22"/>
          <w:szCs w:val="22"/>
        </w:rPr>
        <w:t> </w:t>
      </w:r>
      <w:hyperlink r:id="rId10" w:anchor="audit" w:history="1">
        <w:r w:rsidRPr="00851460">
          <w:rPr>
            <w:rStyle w:val="Hyperlink"/>
            <w:rFonts w:ascii="Arial" w:hAnsi="Arial" w:cs="Arial"/>
            <w:color w:val="auto"/>
            <w:sz w:val="22"/>
            <w:szCs w:val="22"/>
            <w:u w:val="none"/>
            <w:bdr w:val="none" w:sz="0" w:space="0" w:color="auto" w:frame="1"/>
          </w:rPr>
          <w:t>audited</w:t>
        </w:r>
      </w:hyperlink>
      <w:r w:rsidRPr="00851460">
        <w:rPr>
          <w:rFonts w:ascii="Arial" w:hAnsi="Arial" w:cs="Arial"/>
          <w:sz w:val="22"/>
          <w:szCs w:val="22"/>
        </w:rPr>
        <w:t>. These form part of the</w:t>
      </w:r>
      <w:r w:rsidRPr="00851460">
        <w:rPr>
          <w:rStyle w:val="apple-converted-space"/>
          <w:rFonts w:ascii="Arial" w:hAnsi="Arial" w:cs="Arial"/>
          <w:sz w:val="22"/>
          <w:szCs w:val="22"/>
        </w:rPr>
        <w:t> </w:t>
      </w:r>
      <w:hyperlink r:id="rId11" w:anchor="return" w:history="1">
        <w:r w:rsidRPr="00851460">
          <w:rPr>
            <w:rStyle w:val="Hyperlink"/>
            <w:rFonts w:ascii="Arial" w:hAnsi="Arial" w:cs="Arial"/>
            <w:color w:val="auto"/>
            <w:sz w:val="22"/>
            <w:szCs w:val="22"/>
            <w:u w:val="none"/>
            <w:bdr w:val="none" w:sz="0" w:space="0" w:color="auto" w:frame="1"/>
          </w:rPr>
          <w:t>annual return</w:t>
        </w:r>
      </w:hyperlink>
      <w:r w:rsidRPr="00851460">
        <w:rPr>
          <w:rFonts w:ascii="Arial" w:hAnsi="Arial" w:cs="Arial"/>
          <w:sz w:val="22"/>
          <w:szCs w:val="22"/>
        </w:rPr>
        <w:t>, which must be submitted to the Charity Commission within 10 months of the end of the financial year with the simplified</w:t>
      </w:r>
      <w:r w:rsidRPr="00851460">
        <w:rPr>
          <w:rStyle w:val="apple-converted-space"/>
          <w:rFonts w:ascii="Arial" w:hAnsi="Arial" w:cs="Arial"/>
          <w:sz w:val="22"/>
          <w:szCs w:val="22"/>
        </w:rPr>
        <w:t> </w:t>
      </w:r>
      <w:hyperlink r:id="rId12" w:anchor="tar" w:history="1">
        <w:r w:rsidRPr="00851460">
          <w:rPr>
            <w:rStyle w:val="Hyperlink"/>
            <w:rFonts w:ascii="Arial" w:hAnsi="Arial" w:cs="Arial"/>
            <w:color w:val="auto"/>
            <w:sz w:val="22"/>
            <w:szCs w:val="22"/>
            <w:u w:val="none"/>
            <w:bdr w:val="none" w:sz="0" w:space="0" w:color="auto" w:frame="1"/>
          </w:rPr>
          <w:t>trustees’ annual report</w:t>
        </w:r>
      </w:hyperlink>
      <w:r w:rsidRPr="00851460">
        <w:rPr>
          <w:rFonts w:ascii="Arial" w:hAnsi="Arial" w:cs="Arial"/>
          <w:sz w:val="22"/>
          <w:szCs w:val="22"/>
        </w:rPr>
        <w:t>.</w:t>
      </w:r>
    </w:p>
    <w:p w:rsidR="00C70037" w:rsidRPr="00851460" w:rsidRDefault="00C70037" w:rsidP="00C70037">
      <w:pPr>
        <w:pStyle w:val="Heading3"/>
        <w:spacing w:before="206" w:beforeAutospacing="0" w:after="206" w:afterAutospacing="0" w:line="240" w:lineRule="atLeast"/>
        <w:textAlignment w:val="baseline"/>
        <w:rPr>
          <w:rFonts w:ascii="Arial" w:hAnsi="Arial" w:cs="Arial"/>
          <w:sz w:val="24"/>
          <w:szCs w:val="24"/>
        </w:rPr>
      </w:pPr>
      <w:r w:rsidRPr="00851460">
        <w:rPr>
          <w:rFonts w:ascii="Arial" w:hAnsi="Arial" w:cs="Arial"/>
          <w:sz w:val="24"/>
          <w:szCs w:val="24"/>
        </w:rPr>
        <w:t>Annual income between £250,000 and £1m</w:t>
      </w:r>
    </w:p>
    <w:p w:rsidR="00C70037" w:rsidRPr="00851460" w:rsidRDefault="00C70037" w:rsidP="00C70037">
      <w:pPr>
        <w:pStyle w:val="NormalWeb"/>
        <w:spacing w:before="0" w:beforeAutospacing="0" w:after="0" w:afterAutospacing="0"/>
        <w:textAlignment w:val="baseline"/>
        <w:rPr>
          <w:rFonts w:ascii="Arial" w:hAnsi="Arial" w:cs="Arial"/>
          <w:sz w:val="22"/>
          <w:szCs w:val="22"/>
        </w:rPr>
      </w:pPr>
      <w:r w:rsidRPr="00851460">
        <w:rPr>
          <w:rFonts w:ascii="Arial" w:hAnsi="Arial" w:cs="Arial"/>
          <w:sz w:val="22"/>
          <w:szCs w:val="22"/>
        </w:rPr>
        <w:t>Charities with an annual income between £250,000 and £1m (with assets worth less than £3.26m) have to keep</w:t>
      </w:r>
      <w:r w:rsidRPr="00851460">
        <w:rPr>
          <w:rStyle w:val="apple-converted-space"/>
          <w:rFonts w:ascii="Arial" w:hAnsi="Arial" w:cs="Arial"/>
          <w:sz w:val="22"/>
          <w:szCs w:val="22"/>
        </w:rPr>
        <w:t> </w:t>
      </w:r>
      <w:hyperlink r:id="rId13" w:anchor="accruals" w:history="1">
        <w:r w:rsidRPr="00851460">
          <w:rPr>
            <w:rStyle w:val="Hyperlink"/>
            <w:rFonts w:ascii="Arial" w:hAnsi="Arial" w:cs="Arial"/>
            <w:color w:val="auto"/>
            <w:sz w:val="22"/>
            <w:szCs w:val="22"/>
            <w:u w:val="none"/>
            <w:bdr w:val="none" w:sz="0" w:space="0" w:color="auto" w:frame="1"/>
          </w:rPr>
          <w:t>accruals accounts</w:t>
        </w:r>
      </w:hyperlink>
      <w:r w:rsidRPr="00851460">
        <w:rPr>
          <w:rFonts w:ascii="Arial" w:hAnsi="Arial" w:cs="Arial"/>
          <w:sz w:val="22"/>
          <w:szCs w:val="22"/>
        </w:rPr>
        <w:t>, which must be either</w:t>
      </w:r>
      <w:r w:rsidRPr="00851460">
        <w:rPr>
          <w:rStyle w:val="apple-converted-space"/>
          <w:rFonts w:ascii="Arial" w:hAnsi="Arial" w:cs="Arial"/>
          <w:sz w:val="22"/>
          <w:szCs w:val="22"/>
        </w:rPr>
        <w:t> </w:t>
      </w:r>
      <w:hyperlink r:id="rId14" w:anchor="audit" w:history="1">
        <w:r w:rsidRPr="00851460">
          <w:rPr>
            <w:rStyle w:val="Hyperlink"/>
            <w:rFonts w:ascii="Arial" w:hAnsi="Arial" w:cs="Arial"/>
            <w:color w:val="auto"/>
            <w:sz w:val="22"/>
            <w:szCs w:val="22"/>
            <w:u w:val="none"/>
            <w:bdr w:val="none" w:sz="0" w:space="0" w:color="auto" w:frame="1"/>
          </w:rPr>
          <w:t>audited</w:t>
        </w:r>
        <w:r w:rsidRPr="00851460">
          <w:rPr>
            <w:rStyle w:val="apple-converted-space"/>
            <w:rFonts w:ascii="Arial" w:hAnsi="Arial" w:cs="Arial"/>
            <w:sz w:val="22"/>
            <w:szCs w:val="22"/>
            <w:bdr w:val="none" w:sz="0" w:space="0" w:color="auto" w:frame="1"/>
          </w:rPr>
          <w:t> </w:t>
        </w:r>
      </w:hyperlink>
      <w:r w:rsidRPr="00851460">
        <w:rPr>
          <w:rFonts w:ascii="Arial" w:hAnsi="Arial" w:cs="Arial"/>
          <w:sz w:val="22"/>
          <w:szCs w:val="22"/>
        </w:rPr>
        <w:t>or</w:t>
      </w:r>
      <w:r w:rsidRPr="00851460">
        <w:rPr>
          <w:rStyle w:val="apple-converted-space"/>
          <w:rFonts w:ascii="Arial" w:hAnsi="Arial" w:cs="Arial"/>
          <w:sz w:val="22"/>
          <w:szCs w:val="22"/>
        </w:rPr>
        <w:t> </w:t>
      </w:r>
      <w:hyperlink r:id="rId15" w:anchor="iea" w:history="1">
        <w:r w:rsidRPr="00851460">
          <w:rPr>
            <w:rStyle w:val="Hyperlink"/>
            <w:rFonts w:ascii="Arial" w:hAnsi="Arial" w:cs="Arial"/>
            <w:color w:val="auto"/>
            <w:sz w:val="22"/>
            <w:szCs w:val="22"/>
            <w:u w:val="none"/>
            <w:bdr w:val="none" w:sz="0" w:space="0" w:color="auto" w:frame="1"/>
          </w:rPr>
          <w:t>independently examined</w:t>
        </w:r>
      </w:hyperlink>
      <w:r w:rsidRPr="00851460">
        <w:rPr>
          <w:rFonts w:ascii="Arial" w:hAnsi="Arial" w:cs="Arial"/>
          <w:sz w:val="22"/>
          <w:szCs w:val="22"/>
        </w:rPr>
        <w:t> by an individual who is a member of a body approved by the Charity Commission, such as</w:t>
      </w:r>
      <w:r w:rsidRPr="00851460">
        <w:rPr>
          <w:rStyle w:val="apple-converted-space"/>
          <w:rFonts w:ascii="Arial" w:hAnsi="Arial" w:cs="Arial"/>
          <w:sz w:val="22"/>
          <w:szCs w:val="22"/>
        </w:rPr>
        <w:t> </w:t>
      </w:r>
      <w:hyperlink r:id="rId16" w:history="1">
        <w:r w:rsidRPr="00851460">
          <w:rPr>
            <w:rStyle w:val="Hyperlink"/>
            <w:rFonts w:ascii="Arial" w:hAnsi="Arial" w:cs="Arial"/>
            <w:color w:val="auto"/>
            <w:sz w:val="22"/>
            <w:szCs w:val="22"/>
            <w:u w:val="none"/>
            <w:bdr w:val="none" w:sz="0" w:space="0" w:color="auto" w:frame="1"/>
          </w:rPr>
          <w:t>ACIE</w:t>
        </w:r>
      </w:hyperlink>
      <w:r w:rsidRPr="00851460">
        <w:rPr>
          <w:rFonts w:ascii="Arial" w:hAnsi="Arial" w:cs="Arial"/>
          <w:sz w:val="22"/>
          <w:szCs w:val="22"/>
        </w:rPr>
        <w:t>.  These form part of the</w:t>
      </w:r>
      <w:r w:rsidRPr="00851460">
        <w:rPr>
          <w:rStyle w:val="apple-converted-space"/>
          <w:rFonts w:ascii="Arial" w:hAnsi="Arial" w:cs="Arial"/>
          <w:sz w:val="22"/>
          <w:szCs w:val="22"/>
        </w:rPr>
        <w:t> </w:t>
      </w:r>
      <w:hyperlink r:id="rId17" w:anchor="return" w:history="1">
        <w:r w:rsidRPr="00851460">
          <w:rPr>
            <w:rStyle w:val="Hyperlink"/>
            <w:rFonts w:ascii="Arial" w:hAnsi="Arial" w:cs="Arial"/>
            <w:color w:val="auto"/>
            <w:sz w:val="22"/>
            <w:szCs w:val="22"/>
            <w:u w:val="none"/>
            <w:bdr w:val="none" w:sz="0" w:space="0" w:color="auto" w:frame="1"/>
          </w:rPr>
          <w:t>annual return</w:t>
        </w:r>
      </w:hyperlink>
      <w:r w:rsidRPr="00851460">
        <w:rPr>
          <w:rFonts w:ascii="Arial" w:hAnsi="Arial" w:cs="Arial"/>
          <w:sz w:val="22"/>
          <w:szCs w:val="22"/>
        </w:rPr>
        <w:t xml:space="preserve">, which must be submitted to the Charity Commission within 10 months of the end of the financial year with </w:t>
      </w:r>
      <w:r w:rsidR="00034A51">
        <w:rPr>
          <w:rFonts w:ascii="Arial" w:hAnsi="Arial" w:cs="Arial"/>
          <w:sz w:val="22"/>
          <w:szCs w:val="22"/>
        </w:rPr>
        <w:t>the</w:t>
      </w:r>
      <w:r w:rsidRPr="00851460">
        <w:rPr>
          <w:rFonts w:ascii="Arial" w:hAnsi="Arial" w:cs="Arial"/>
          <w:sz w:val="22"/>
          <w:szCs w:val="22"/>
        </w:rPr>
        <w:t> </w:t>
      </w:r>
      <w:hyperlink r:id="rId18" w:anchor="tar" w:history="1">
        <w:r w:rsidRPr="00851460">
          <w:rPr>
            <w:rStyle w:val="Hyperlink"/>
            <w:rFonts w:ascii="Arial" w:hAnsi="Arial" w:cs="Arial"/>
            <w:color w:val="auto"/>
            <w:sz w:val="22"/>
            <w:szCs w:val="22"/>
            <w:u w:val="none"/>
            <w:bdr w:val="none" w:sz="0" w:space="0" w:color="auto" w:frame="1"/>
          </w:rPr>
          <w:t>trustees’ annual report</w:t>
        </w:r>
      </w:hyperlink>
      <w:r w:rsidRPr="00851460">
        <w:rPr>
          <w:rFonts w:ascii="Arial" w:hAnsi="Arial" w:cs="Arial"/>
          <w:sz w:val="22"/>
          <w:szCs w:val="22"/>
        </w:rPr>
        <w:t>.</w:t>
      </w:r>
    </w:p>
    <w:p w:rsidR="00C70037" w:rsidRDefault="00C70037" w:rsidP="00A51F94">
      <w:pPr>
        <w:autoSpaceDE w:val="0"/>
        <w:autoSpaceDN w:val="0"/>
        <w:adjustRightInd w:val="0"/>
        <w:rPr>
          <w:rFonts w:ascii="Arial" w:hAnsi="Arial" w:cs="Arial"/>
          <w:kern w:val="0"/>
          <w:sz w:val="32"/>
          <w:szCs w:val="32"/>
        </w:rPr>
      </w:pPr>
    </w:p>
    <w:p w:rsidR="00021121" w:rsidRDefault="00021121" w:rsidP="00021121"/>
    <w:p w:rsidR="00021121" w:rsidRDefault="00021121" w:rsidP="00021121">
      <w:pPr>
        <w:rPr>
          <w:rFonts w:ascii="Arial" w:eastAsia="Arial" w:hAnsi="Arial" w:cs="Arial"/>
        </w:rPr>
      </w:pPr>
    </w:p>
    <w:p w:rsidR="00021121" w:rsidRDefault="00021121" w:rsidP="00021121">
      <w:pPr>
        <w:rPr>
          <w:rFonts w:ascii="Arial" w:eastAsia="Arial" w:hAnsi="Arial" w:cs="Arial"/>
        </w:rPr>
      </w:pPr>
    </w:p>
    <w:p w:rsidR="00021121" w:rsidRPr="00851460" w:rsidRDefault="00021121" w:rsidP="00021121">
      <w:pPr>
        <w:pStyle w:val="Heading2"/>
        <w:spacing w:before="900"/>
        <w:ind w:left="-525"/>
        <w:rPr>
          <w:rFonts w:ascii="Arial" w:hAnsi="Arial" w:cs="Arial"/>
          <w:b/>
          <w:bCs/>
          <w:color w:val="51296A"/>
          <w:sz w:val="32"/>
          <w:szCs w:val="32"/>
        </w:rPr>
      </w:pPr>
      <w:r w:rsidRPr="00851460">
        <w:rPr>
          <w:rFonts w:ascii="Arial" w:hAnsi="Arial" w:cs="Arial"/>
          <w:b/>
          <w:bCs/>
          <w:color w:val="51296A"/>
          <w:sz w:val="32"/>
          <w:szCs w:val="32"/>
        </w:rPr>
        <w:t>Further guidance</w:t>
      </w:r>
    </w:p>
    <w:p w:rsidR="001140BF" w:rsidRPr="001140BF" w:rsidRDefault="001140BF" w:rsidP="001140BF">
      <w:pPr>
        <w:ind w:left="720"/>
        <w:rPr>
          <w:rFonts w:ascii="Arial" w:hAnsi="Arial" w:cs="Arial"/>
          <w:color w:val="444444"/>
          <w:sz w:val="22"/>
          <w:szCs w:val="22"/>
        </w:rPr>
      </w:pPr>
    </w:p>
    <w:p w:rsidR="00021121" w:rsidRPr="001140BF" w:rsidRDefault="00000000" w:rsidP="00021121">
      <w:pPr>
        <w:numPr>
          <w:ilvl w:val="0"/>
          <w:numId w:val="6"/>
        </w:numPr>
        <w:rPr>
          <w:rFonts w:ascii="Arial" w:hAnsi="Arial" w:cs="Arial"/>
          <w:color w:val="444444"/>
          <w:sz w:val="22"/>
          <w:szCs w:val="22"/>
        </w:rPr>
      </w:pPr>
      <w:hyperlink r:id="rId19" w:history="1">
        <w:r w:rsidR="00021121" w:rsidRPr="001140BF">
          <w:rPr>
            <w:rStyle w:val="Hyperlink"/>
            <w:rFonts w:ascii="Arial" w:hAnsi="Arial" w:cs="Arial"/>
            <w:color w:val="0671B8"/>
            <w:sz w:val="22"/>
            <w:szCs w:val="22"/>
          </w:rPr>
          <w:t>Independent examination of charity accounts: trustees (CC31) </w:t>
        </w:r>
      </w:hyperlink>
    </w:p>
    <w:p w:rsidR="00021121" w:rsidRPr="001140BF" w:rsidRDefault="00000000" w:rsidP="00021121">
      <w:pPr>
        <w:numPr>
          <w:ilvl w:val="0"/>
          <w:numId w:val="6"/>
        </w:numPr>
        <w:spacing w:before="120"/>
        <w:rPr>
          <w:rStyle w:val="Hyperlink"/>
          <w:rFonts w:ascii="Arial" w:hAnsi="Arial" w:cs="Arial"/>
          <w:color w:val="444444"/>
          <w:sz w:val="22"/>
          <w:szCs w:val="22"/>
          <w:u w:val="none"/>
        </w:rPr>
      </w:pPr>
      <w:hyperlink r:id="rId20" w:history="1">
        <w:r w:rsidR="00021121" w:rsidRPr="001140BF">
          <w:rPr>
            <w:rStyle w:val="Hyperlink"/>
            <w:rFonts w:ascii="Arial" w:hAnsi="Arial" w:cs="Arial"/>
            <w:color w:val="0671B8"/>
            <w:sz w:val="22"/>
            <w:szCs w:val="22"/>
          </w:rPr>
          <w:t>Independent examination of charity accounts: examiners (CC32) </w:t>
        </w:r>
      </w:hyperlink>
    </w:p>
    <w:p w:rsidR="001140BF" w:rsidRPr="00F872F7" w:rsidRDefault="00000000" w:rsidP="00021121">
      <w:pPr>
        <w:numPr>
          <w:ilvl w:val="0"/>
          <w:numId w:val="6"/>
        </w:numPr>
        <w:spacing w:before="120"/>
        <w:rPr>
          <w:rStyle w:val="Hyperlink"/>
          <w:rFonts w:ascii="Arial" w:hAnsi="Arial" w:cs="Arial"/>
          <w:color w:val="444444"/>
          <w:sz w:val="22"/>
          <w:szCs w:val="22"/>
          <w:u w:val="none"/>
        </w:rPr>
      </w:pPr>
      <w:hyperlink r:id="rId21" w:history="1">
        <w:r w:rsidR="001140BF" w:rsidRPr="001140BF">
          <w:rPr>
            <w:rStyle w:val="Hyperlink"/>
            <w:rFonts w:ascii="Arial" w:hAnsi="Arial" w:cs="Arial"/>
            <w:sz w:val="22"/>
            <w:szCs w:val="22"/>
          </w:rPr>
          <w:t>Independent examination of charity accounts: examiners check list (CC32a)</w:t>
        </w:r>
      </w:hyperlink>
    </w:p>
    <w:p w:rsidR="001140BF" w:rsidRPr="00F872F7" w:rsidRDefault="00F872F7" w:rsidP="000603A0">
      <w:pPr>
        <w:numPr>
          <w:ilvl w:val="0"/>
          <w:numId w:val="6"/>
        </w:numPr>
        <w:spacing w:before="120"/>
        <w:rPr>
          <w:rStyle w:val="Hyperlink"/>
          <w:rFonts w:ascii="Arial" w:hAnsi="Arial" w:cs="Arial"/>
          <w:color w:val="444444"/>
          <w:sz w:val="22"/>
          <w:szCs w:val="22"/>
          <w:u w:val="none"/>
        </w:rPr>
      </w:pPr>
      <w:r w:rsidRPr="00F872F7">
        <w:rPr>
          <w:rStyle w:val="Hyperlink"/>
          <w:rFonts w:ascii="Arial" w:hAnsi="Arial" w:cs="Arial"/>
          <w:sz w:val="22"/>
          <w:szCs w:val="22"/>
          <w:u w:val="none"/>
        </w:rPr>
        <w:t xml:space="preserve">ACRE Accounting and Village Halls Information Sheet 41 via </w:t>
      </w:r>
      <w:hyperlink r:id="rId22" w:history="1">
        <w:r w:rsidRPr="00535A2B">
          <w:rPr>
            <w:rStyle w:val="Hyperlink"/>
            <w:rFonts w:ascii="Arial" w:hAnsi="Arial" w:cs="Arial"/>
            <w:sz w:val="22"/>
            <w:szCs w:val="22"/>
          </w:rPr>
          <w:t>traceymorgan@ca-north.org.uk</w:t>
        </w:r>
      </w:hyperlink>
    </w:p>
    <w:p w:rsidR="00F872F7" w:rsidRPr="00F872F7" w:rsidRDefault="00F872F7" w:rsidP="00D070AB">
      <w:pPr>
        <w:spacing w:before="120"/>
        <w:ind w:left="720"/>
        <w:rPr>
          <w:rFonts w:ascii="Arial" w:hAnsi="Arial" w:cs="Arial"/>
          <w:color w:val="444444"/>
          <w:sz w:val="22"/>
          <w:szCs w:val="22"/>
        </w:rPr>
      </w:pPr>
    </w:p>
    <w:p w:rsidR="00B601CA" w:rsidRDefault="00B601CA" w:rsidP="00A51F94">
      <w:pPr>
        <w:autoSpaceDE w:val="0"/>
        <w:autoSpaceDN w:val="0"/>
        <w:adjustRightInd w:val="0"/>
        <w:rPr>
          <w:rFonts w:ascii="Arial" w:hAnsi="Arial" w:cs="Arial"/>
          <w:kern w:val="0"/>
          <w:sz w:val="32"/>
          <w:szCs w:val="32"/>
        </w:rPr>
      </w:pPr>
    </w:p>
    <w:p w:rsidR="00B601CA" w:rsidRDefault="00B601CA" w:rsidP="00A51F94">
      <w:pPr>
        <w:autoSpaceDE w:val="0"/>
        <w:autoSpaceDN w:val="0"/>
        <w:adjustRightInd w:val="0"/>
        <w:rPr>
          <w:rFonts w:ascii="Arial" w:hAnsi="Arial" w:cs="Arial"/>
          <w:kern w:val="0"/>
          <w:sz w:val="18"/>
          <w:szCs w:val="18"/>
        </w:rPr>
      </w:pPr>
    </w:p>
    <w:p w:rsidR="00B601CA" w:rsidRDefault="00B601CA" w:rsidP="00A51F94">
      <w:pPr>
        <w:autoSpaceDE w:val="0"/>
        <w:autoSpaceDN w:val="0"/>
        <w:adjustRightInd w:val="0"/>
        <w:rPr>
          <w:rFonts w:ascii="Arial" w:hAnsi="Arial" w:cs="Arial"/>
          <w:kern w:val="0"/>
          <w:sz w:val="18"/>
          <w:szCs w:val="18"/>
        </w:rPr>
      </w:pPr>
    </w:p>
    <w:p w:rsidR="00B601CA" w:rsidRPr="00B601CA" w:rsidRDefault="00B601CA" w:rsidP="00A51F94">
      <w:pPr>
        <w:autoSpaceDE w:val="0"/>
        <w:autoSpaceDN w:val="0"/>
        <w:adjustRightInd w:val="0"/>
        <w:rPr>
          <w:rFonts w:ascii="Arial" w:hAnsi="Arial" w:cs="Arial"/>
          <w:kern w:val="0"/>
          <w:sz w:val="18"/>
          <w:szCs w:val="18"/>
        </w:rPr>
      </w:pPr>
    </w:p>
    <w:sectPr w:rsidR="00B601CA" w:rsidRPr="00B601CA" w:rsidSect="00B5757F">
      <w:pgSz w:w="11906" w:h="16838"/>
      <w:pgMar w:top="684"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F876CF1"/>
    <w:multiLevelType w:val="singleLevel"/>
    <w:tmpl w:val="FFFFFFFF"/>
    <w:lvl w:ilvl="0">
      <w:numFmt w:val="decimal"/>
      <w:lvlText w:val="*"/>
      <w:lvlJc w:val="left"/>
    </w:lvl>
  </w:abstractNum>
  <w:abstractNum w:abstractNumId="2" w15:restartNumberingAfterBreak="0">
    <w:nsid w:val="0FE610A3"/>
    <w:multiLevelType w:val="hybridMultilevel"/>
    <w:tmpl w:val="C7A821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435E05"/>
    <w:multiLevelType w:val="singleLevel"/>
    <w:tmpl w:val="D0D29EDE"/>
    <w:lvl w:ilvl="0">
      <w:start w:val="1"/>
      <w:numFmt w:val="decimal"/>
      <w:lvlText w:val="%1."/>
      <w:legacy w:legacy="1" w:legacySpace="0" w:legacyIndent="283"/>
      <w:lvlJc w:val="left"/>
      <w:pPr>
        <w:ind w:left="283" w:hanging="283"/>
      </w:pPr>
    </w:lvl>
  </w:abstractNum>
  <w:abstractNum w:abstractNumId="4" w15:restartNumberingAfterBreak="0">
    <w:nsid w:val="21EF1442"/>
    <w:multiLevelType w:val="singleLevel"/>
    <w:tmpl w:val="FFFFFFFF"/>
    <w:lvl w:ilvl="0">
      <w:numFmt w:val="decimal"/>
      <w:lvlText w:val="*"/>
      <w:lvlJc w:val="left"/>
    </w:lvl>
  </w:abstractNum>
  <w:abstractNum w:abstractNumId="5" w15:restartNumberingAfterBreak="0">
    <w:nsid w:val="59916BA5"/>
    <w:multiLevelType w:val="singleLevel"/>
    <w:tmpl w:val="FFFFFFFF"/>
    <w:lvl w:ilvl="0">
      <w:numFmt w:val="decimal"/>
      <w:lvlText w:val="*"/>
      <w:lvlJc w:val="left"/>
    </w:lvl>
  </w:abstractNum>
  <w:abstractNum w:abstractNumId="6" w15:restartNumberingAfterBreak="0">
    <w:nsid w:val="601A1C08"/>
    <w:multiLevelType w:val="hybridMultilevel"/>
    <w:tmpl w:val="09F8D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6F32DE"/>
    <w:multiLevelType w:val="singleLevel"/>
    <w:tmpl w:val="FFFFFFFF"/>
    <w:lvl w:ilvl="0">
      <w:numFmt w:val="decimal"/>
      <w:lvlText w:val="*"/>
      <w:lvlJc w:val="left"/>
    </w:lvl>
  </w:abstractNum>
  <w:abstractNum w:abstractNumId="8" w15:restartNumberingAfterBreak="0">
    <w:nsid w:val="746176ED"/>
    <w:multiLevelType w:val="multilevel"/>
    <w:tmpl w:val="77F0B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6D5081F"/>
    <w:multiLevelType w:val="singleLevel"/>
    <w:tmpl w:val="FFFFFFFF"/>
    <w:lvl w:ilvl="0">
      <w:numFmt w:val="decimal"/>
      <w:lvlText w:val="*"/>
      <w:lvlJc w:val="left"/>
    </w:lvl>
  </w:abstractNum>
  <w:num w:numId="1" w16cid:durableId="119299171">
    <w:abstractNumId w:val="2"/>
  </w:num>
  <w:num w:numId="2" w16cid:durableId="1826624738">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3" w16cid:durableId="701980310">
    <w:abstractNumId w:val="3"/>
  </w:num>
  <w:num w:numId="4" w16cid:durableId="566231251">
    <w:abstractNumId w:val="3"/>
    <w:lvlOverride w:ilvl="0">
      <w:lvl w:ilvl="0">
        <w:start w:val="2"/>
        <w:numFmt w:val="decimal"/>
        <w:lvlText w:val="%1."/>
        <w:legacy w:legacy="1" w:legacySpace="0" w:legacyIndent="283"/>
        <w:lvlJc w:val="left"/>
        <w:pPr>
          <w:ind w:left="283" w:hanging="283"/>
        </w:pPr>
      </w:lvl>
    </w:lvlOverride>
  </w:num>
  <w:num w:numId="5" w16cid:durableId="1272593160">
    <w:abstractNumId w:val="6"/>
  </w:num>
  <w:num w:numId="6" w16cid:durableId="32267476">
    <w:abstractNumId w:val="8"/>
  </w:num>
  <w:num w:numId="7" w16cid:durableId="1071149079">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8" w16cid:durableId="747848763">
    <w:abstractNumId w:val="7"/>
  </w:num>
  <w:num w:numId="9" w16cid:durableId="1461413618">
    <w:abstractNumId w:val="5"/>
  </w:num>
  <w:num w:numId="10" w16cid:durableId="1725637807">
    <w:abstractNumId w:val="4"/>
  </w:num>
  <w:num w:numId="11" w16cid:durableId="911356097">
    <w:abstractNumId w:val="1"/>
  </w:num>
  <w:num w:numId="12" w16cid:durableId="7914418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9F1"/>
    <w:rsid w:val="000163A4"/>
    <w:rsid w:val="00021121"/>
    <w:rsid w:val="00034A51"/>
    <w:rsid w:val="000D1A35"/>
    <w:rsid w:val="0011200E"/>
    <w:rsid w:val="001140BF"/>
    <w:rsid w:val="00134CB8"/>
    <w:rsid w:val="00147A97"/>
    <w:rsid w:val="001C72F4"/>
    <w:rsid w:val="00240EED"/>
    <w:rsid w:val="002703D8"/>
    <w:rsid w:val="002B2BC1"/>
    <w:rsid w:val="002E2A2A"/>
    <w:rsid w:val="00334B63"/>
    <w:rsid w:val="003979E2"/>
    <w:rsid w:val="004438BE"/>
    <w:rsid w:val="005149F1"/>
    <w:rsid w:val="00553A47"/>
    <w:rsid w:val="005D1E00"/>
    <w:rsid w:val="006529C2"/>
    <w:rsid w:val="0065778F"/>
    <w:rsid w:val="006A0121"/>
    <w:rsid w:val="006C3E6E"/>
    <w:rsid w:val="006F7A8A"/>
    <w:rsid w:val="00706E74"/>
    <w:rsid w:val="00755AC8"/>
    <w:rsid w:val="007D2724"/>
    <w:rsid w:val="00851460"/>
    <w:rsid w:val="008A15F6"/>
    <w:rsid w:val="0090333A"/>
    <w:rsid w:val="009B0ED3"/>
    <w:rsid w:val="00A449A8"/>
    <w:rsid w:val="00A51F94"/>
    <w:rsid w:val="00A87FD1"/>
    <w:rsid w:val="00AA51EE"/>
    <w:rsid w:val="00B15940"/>
    <w:rsid w:val="00B5757F"/>
    <w:rsid w:val="00B601CA"/>
    <w:rsid w:val="00BE52D9"/>
    <w:rsid w:val="00C10E0A"/>
    <w:rsid w:val="00C4675B"/>
    <w:rsid w:val="00C70037"/>
    <w:rsid w:val="00C82643"/>
    <w:rsid w:val="00CB109F"/>
    <w:rsid w:val="00CB6081"/>
    <w:rsid w:val="00D070AB"/>
    <w:rsid w:val="00D36236"/>
    <w:rsid w:val="00D54253"/>
    <w:rsid w:val="00D74014"/>
    <w:rsid w:val="00EB54EA"/>
    <w:rsid w:val="00EE6297"/>
    <w:rsid w:val="00F872F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09C403"/>
  <w15:chartTrackingRefBased/>
  <w15:docId w15:val="{B52DAA8C-21C8-784F-932E-A650380CFD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AA51E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C4675B"/>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paragraph" w:styleId="Heading4">
    <w:name w:val="heading 4"/>
    <w:basedOn w:val="Normal"/>
    <w:next w:val="Normal"/>
    <w:link w:val="Heading4Char"/>
    <w:uiPriority w:val="9"/>
    <w:semiHidden/>
    <w:unhideWhenUsed/>
    <w:qFormat/>
    <w:rsid w:val="0011200E"/>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0ED3"/>
    <w:rPr>
      <w:color w:val="0563C1" w:themeColor="hyperlink"/>
      <w:u w:val="single"/>
    </w:rPr>
  </w:style>
  <w:style w:type="character" w:styleId="UnresolvedMention">
    <w:name w:val="Unresolved Mention"/>
    <w:basedOn w:val="DefaultParagraphFont"/>
    <w:uiPriority w:val="99"/>
    <w:semiHidden/>
    <w:unhideWhenUsed/>
    <w:rsid w:val="009B0ED3"/>
    <w:rPr>
      <w:color w:val="605E5C"/>
      <w:shd w:val="clear" w:color="auto" w:fill="E1DFDD"/>
    </w:rPr>
  </w:style>
  <w:style w:type="paragraph" w:customStyle="1" w:styleId="Default">
    <w:name w:val="Default"/>
    <w:rsid w:val="00334B63"/>
    <w:pPr>
      <w:autoSpaceDE w:val="0"/>
      <w:autoSpaceDN w:val="0"/>
      <w:adjustRightInd w:val="0"/>
    </w:pPr>
    <w:rPr>
      <w:rFonts w:ascii="Arial" w:hAnsi="Arial" w:cs="Arial"/>
      <w:color w:val="000000"/>
      <w:kern w:val="0"/>
    </w:rPr>
  </w:style>
  <w:style w:type="character" w:customStyle="1" w:styleId="apple-converted-space">
    <w:name w:val="apple-converted-space"/>
    <w:basedOn w:val="DefaultParagraphFont"/>
    <w:rsid w:val="00A87FD1"/>
  </w:style>
  <w:style w:type="character" w:customStyle="1" w:styleId="hgkelc">
    <w:name w:val="hgkelc"/>
    <w:basedOn w:val="DefaultParagraphFont"/>
    <w:rsid w:val="00A87FD1"/>
  </w:style>
  <w:style w:type="character" w:customStyle="1" w:styleId="kx21rb">
    <w:name w:val="kx21rb"/>
    <w:basedOn w:val="DefaultParagraphFont"/>
    <w:rsid w:val="00A87FD1"/>
  </w:style>
  <w:style w:type="character" w:customStyle="1" w:styleId="Heading3Char">
    <w:name w:val="Heading 3 Char"/>
    <w:basedOn w:val="DefaultParagraphFont"/>
    <w:link w:val="Heading3"/>
    <w:uiPriority w:val="9"/>
    <w:rsid w:val="00C4675B"/>
    <w:rPr>
      <w:rFonts w:ascii="Times New Roman" w:eastAsia="Times New Roman" w:hAnsi="Times New Roman" w:cs="Times New Roman"/>
      <w:b/>
      <w:bCs/>
      <w:kern w:val="0"/>
      <w:sz w:val="27"/>
      <w:szCs w:val="27"/>
      <w14:ligatures w14:val="none"/>
    </w:rPr>
  </w:style>
  <w:style w:type="paragraph" w:styleId="NormalWeb">
    <w:name w:val="Normal (Web)"/>
    <w:basedOn w:val="Normal"/>
    <w:uiPriority w:val="99"/>
    <w:unhideWhenUsed/>
    <w:rsid w:val="00C4675B"/>
    <w:pPr>
      <w:spacing w:before="100" w:beforeAutospacing="1" w:after="100" w:afterAutospacing="1"/>
    </w:pPr>
    <w:rPr>
      <w:rFonts w:ascii="Times New Roman" w:eastAsia="Times New Roman" w:hAnsi="Times New Roman" w:cs="Times New Roman"/>
      <w:kern w:val="0"/>
      <w14:ligatures w14:val="none"/>
    </w:rPr>
  </w:style>
  <w:style w:type="character" w:styleId="FollowedHyperlink">
    <w:name w:val="FollowedHyperlink"/>
    <w:basedOn w:val="DefaultParagraphFont"/>
    <w:uiPriority w:val="99"/>
    <w:semiHidden/>
    <w:unhideWhenUsed/>
    <w:rsid w:val="004438BE"/>
    <w:rPr>
      <w:color w:val="954F72" w:themeColor="followedHyperlink"/>
      <w:u w:val="single"/>
    </w:rPr>
  </w:style>
  <w:style w:type="paragraph" w:styleId="ListParagraph">
    <w:name w:val="List Paragraph"/>
    <w:basedOn w:val="Normal"/>
    <w:uiPriority w:val="34"/>
    <w:qFormat/>
    <w:rsid w:val="00D36236"/>
    <w:pPr>
      <w:ind w:left="720"/>
      <w:contextualSpacing/>
    </w:pPr>
  </w:style>
  <w:style w:type="paragraph" w:customStyle="1" w:styleId="Document1">
    <w:name w:val="Document 1"/>
    <w:rsid w:val="00B15940"/>
    <w:pPr>
      <w:keepNext/>
      <w:keepLines/>
      <w:widowControl w:val="0"/>
      <w:tabs>
        <w:tab w:val="left" w:pos="-720"/>
      </w:tabs>
      <w:suppressAutoHyphens/>
    </w:pPr>
    <w:rPr>
      <w:rFonts w:ascii="Courier New" w:eastAsia="Times New Roman" w:hAnsi="Courier New" w:cs="Times New Roman"/>
      <w:kern w:val="0"/>
      <w:szCs w:val="20"/>
      <w:lang w:val="en-US" w:eastAsia="en-GB"/>
      <w14:ligatures w14:val="none"/>
    </w:rPr>
  </w:style>
  <w:style w:type="character" w:customStyle="1" w:styleId="Heading2Char">
    <w:name w:val="Heading 2 Char"/>
    <w:basedOn w:val="DefaultParagraphFont"/>
    <w:link w:val="Heading2"/>
    <w:uiPriority w:val="9"/>
    <w:semiHidden/>
    <w:rsid w:val="00AA51EE"/>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11200E"/>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469238">
      <w:bodyDiv w:val="1"/>
      <w:marLeft w:val="0"/>
      <w:marRight w:val="0"/>
      <w:marTop w:val="0"/>
      <w:marBottom w:val="0"/>
      <w:divBdr>
        <w:top w:val="none" w:sz="0" w:space="0" w:color="auto"/>
        <w:left w:val="none" w:sz="0" w:space="0" w:color="auto"/>
        <w:bottom w:val="none" w:sz="0" w:space="0" w:color="auto"/>
        <w:right w:val="none" w:sz="0" w:space="0" w:color="auto"/>
      </w:divBdr>
    </w:div>
    <w:div w:id="1177844198">
      <w:bodyDiv w:val="1"/>
      <w:marLeft w:val="0"/>
      <w:marRight w:val="0"/>
      <w:marTop w:val="0"/>
      <w:marBottom w:val="0"/>
      <w:divBdr>
        <w:top w:val="none" w:sz="0" w:space="0" w:color="auto"/>
        <w:left w:val="none" w:sz="0" w:space="0" w:color="auto"/>
        <w:bottom w:val="none" w:sz="0" w:space="0" w:color="auto"/>
        <w:right w:val="none" w:sz="0" w:space="0" w:color="auto"/>
      </w:divBdr>
    </w:div>
    <w:div w:id="2102874585">
      <w:bodyDiv w:val="1"/>
      <w:marLeft w:val="0"/>
      <w:marRight w:val="0"/>
      <w:marTop w:val="0"/>
      <w:marBottom w:val="0"/>
      <w:divBdr>
        <w:top w:val="none" w:sz="0" w:space="0" w:color="auto"/>
        <w:left w:val="none" w:sz="0" w:space="0" w:color="auto"/>
        <w:bottom w:val="none" w:sz="0" w:space="0" w:color="auto"/>
        <w:right w:val="none" w:sz="0" w:space="0" w:color="auto"/>
      </w:divBdr>
      <w:divsChild>
        <w:div w:id="1514300943">
          <w:marLeft w:val="0"/>
          <w:marRight w:val="0"/>
          <w:marTop w:val="150"/>
          <w:marBottom w:val="0"/>
          <w:divBdr>
            <w:top w:val="none" w:sz="0" w:space="0" w:color="auto"/>
            <w:left w:val="none" w:sz="0" w:space="0" w:color="auto"/>
            <w:bottom w:val="none" w:sz="0" w:space="0" w:color="auto"/>
            <w:right w:val="none" w:sz="0" w:space="0" w:color="auto"/>
          </w:divBdr>
        </w:div>
        <w:div w:id="235284369">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ourcecentre.org.uk/information/charity-reporting-and-accounts/" TargetMode="External"/><Relationship Id="rId13" Type="http://schemas.openxmlformats.org/officeDocument/2006/relationships/hyperlink" Target="https://www.resourcecentre.org.uk/information/charity-reporting-and-accounts/" TargetMode="External"/><Relationship Id="rId18" Type="http://schemas.openxmlformats.org/officeDocument/2006/relationships/hyperlink" Target="https://www.resourcecentre.org.uk/information/charity-reporting-and-accounts/" TargetMode="External"/><Relationship Id="rId3" Type="http://schemas.openxmlformats.org/officeDocument/2006/relationships/settings" Target="settings.xml"/><Relationship Id="rId21" Type="http://schemas.openxmlformats.org/officeDocument/2006/relationships/hyperlink" Target="https://www.gov.uk/government/publications/independent-examination-of-charity-accounts-examiners-cc32" TargetMode="External"/><Relationship Id="rId7" Type="http://schemas.openxmlformats.org/officeDocument/2006/relationships/hyperlink" Target="https://www.resourcecentre.org.uk/information/charity-reporting-and-accounts/" TargetMode="External"/><Relationship Id="rId12" Type="http://schemas.openxmlformats.org/officeDocument/2006/relationships/hyperlink" Target="https://www.resourcecentre.org.uk/information/charity-reporting-and-accounts/" TargetMode="External"/><Relationship Id="rId17" Type="http://schemas.openxmlformats.org/officeDocument/2006/relationships/hyperlink" Target="https://www.resourcecentre.org.uk/information/charity-reporting-and-accounts/" TargetMode="External"/><Relationship Id="rId2" Type="http://schemas.openxmlformats.org/officeDocument/2006/relationships/styles" Target="styles.xml"/><Relationship Id="rId16" Type="http://schemas.openxmlformats.org/officeDocument/2006/relationships/hyperlink" Target="https://www.resourcecentre.org.uk/supplier/association-of-charity-independent-examiners-acie/" TargetMode="External"/><Relationship Id="rId20" Type="http://schemas.openxmlformats.org/officeDocument/2006/relationships/hyperlink" Target="https://www.gov.uk/government/publications/independent-examination-of-charity-accounts-examiners-cc32" TargetMode="External"/><Relationship Id="rId1" Type="http://schemas.openxmlformats.org/officeDocument/2006/relationships/numbering" Target="numbering.xml"/><Relationship Id="rId6" Type="http://schemas.openxmlformats.org/officeDocument/2006/relationships/hyperlink" Target="https://www.resourcecentre.org.uk/information/charity-reporting-and-accounts/" TargetMode="External"/><Relationship Id="rId11" Type="http://schemas.openxmlformats.org/officeDocument/2006/relationships/hyperlink" Target="https://www.resourcecentre.org.uk/information/charity-reporting-and-accounts/" TargetMode="External"/><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hyperlink" Target="https://www.resourcecentre.org.uk/information/charity-reporting-and-accounts/" TargetMode="External"/><Relationship Id="rId23" Type="http://schemas.openxmlformats.org/officeDocument/2006/relationships/fontTable" Target="fontTable.xml"/><Relationship Id="rId10" Type="http://schemas.openxmlformats.org/officeDocument/2006/relationships/hyperlink" Target="https://www.resourcecentre.org.uk/information/charity-reporting-and-accounts/" TargetMode="External"/><Relationship Id="rId19" Type="http://schemas.openxmlformats.org/officeDocument/2006/relationships/hyperlink" Target="https://www.gov.uk/government/publications/independent-examination-of-charity-accounts-trustees-cc31" TargetMode="External"/><Relationship Id="rId4" Type="http://schemas.openxmlformats.org/officeDocument/2006/relationships/webSettings" Target="webSettings.xml"/><Relationship Id="rId9" Type="http://schemas.openxmlformats.org/officeDocument/2006/relationships/hyperlink" Target="https://www.resourcecentre.org.uk/information/charity-reporting-and-accounts/" TargetMode="External"/><Relationship Id="rId14" Type="http://schemas.openxmlformats.org/officeDocument/2006/relationships/hyperlink" Target="https://www.resourcecentre.org.uk/information/charity-reporting-and-accounts/" TargetMode="External"/><Relationship Id="rId22" Type="http://schemas.openxmlformats.org/officeDocument/2006/relationships/hyperlink" Target="mailto:traceymorgan@ca-north.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7</Pages>
  <Words>2325</Words>
  <Characters>13253</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Courtice</dc:creator>
  <cp:keywords/>
  <dc:description/>
  <cp:lastModifiedBy>George Courtice</cp:lastModifiedBy>
  <cp:revision>36</cp:revision>
  <dcterms:created xsi:type="dcterms:W3CDTF">2024-10-29T10:28:00Z</dcterms:created>
  <dcterms:modified xsi:type="dcterms:W3CDTF">2025-03-03T14:48:00Z</dcterms:modified>
</cp:coreProperties>
</file>