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0500E" w:rsidRPr="005224D1" w:rsidRDefault="005224D1" w:rsidP="005224D1">
      <w:pPr>
        <w:jc w:val="right"/>
        <w:rPr>
          <w:rFonts w:ascii="Arial" w:hAnsi="Arial" w:cs="Arial"/>
          <w:b/>
          <w:bCs/>
        </w:rPr>
      </w:pPr>
      <w:r w:rsidRPr="005224D1">
        <w:rPr>
          <w:rFonts w:ascii="Arial" w:hAnsi="Arial" w:cs="Arial"/>
          <w:b/>
          <w:bCs/>
        </w:rPr>
        <w:t>Page 2</w:t>
      </w:r>
    </w:p>
    <w:p w:rsidR="005224D1" w:rsidRDefault="005224D1" w:rsidP="0060500E">
      <w:pPr>
        <w:rPr>
          <w:rFonts w:ascii="Arial" w:hAnsi="Arial" w:cs="Arial"/>
        </w:rPr>
      </w:pPr>
    </w:p>
    <w:p w:rsidR="0060500E" w:rsidRPr="00144632" w:rsidRDefault="005224D1" w:rsidP="0060500E">
      <w:pPr>
        <w:rPr>
          <w:rFonts w:ascii="Arial" w:hAnsi="Arial" w:cs="Arial"/>
        </w:rPr>
      </w:pPr>
      <w:r w:rsidRPr="00144632">
        <w:rPr>
          <w:rFonts w:ascii="Arial" w:hAnsi="Arial" w:cs="Arial"/>
        </w:rPr>
        <w:t xml:space="preserve">often collected by the Motion Picture Licensing Company, or MPLC, had increased massively </w:t>
      </w:r>
      <w:r w:rsidR="0060500E" w:rsidRPr="00144632">
        <w:rPr>
          <w:rFonts w:ascii="Arial" w:hAnsi="Arial" w:cs="Arial"/>
        </w:rPr>
        <w:t xml:space="preserve">in the last 12 months. Far more than inflation – an increase of some 360%. This year for village halls it offers the annual licence at £528.55 inclusive of VAT. Last year, 2025, that cost to one of our members was £115.28 - so it’s now over 4.5 times more. </w:t>
      </w:r>
    </w:p>
    <w:p w:rsidR="0060500E" w:rsidRPr="00144632" w:rsidRDefault="0060500E" w:rsidP="0060500E">
      <w:pPr>
        <w:rPr>
          <w:rFonts w:ascii="Arial" w:hAnsi="Arial" w:cs="Arial"/>
        </w:rPr>
      </w:pPr>
      <w:r w:rsidRPr="00144632">
        <w:rPr>
          <w:rFonts w:ascii="Arial" w:hAnsi="Arial" w:cs="Arial"/>
        </w:rPr>
        <w:t xml:space="preserve">Naturally we are exploring other collecting agencies, including The Film Bank, but we have also approached the national organisation ACRE (Action with Communities in Rural England) which lobbies on behalf of village halls in England. Showing films in isolated rural locations is a valuable community service but this annual licence charge makes that near impossible particularly when you take account of the restrictions imposed by the MPLC’s Blanket licence – halls cannot charge for entry to the film (but can invite donations) and cannot advertise individual films in attempts to increase door income.  </w:t>
      </w:r>
    </w:p>
    <w:p w:rsidR="0060500E" w:rsidRPr="00144632" w:rsidRDefault="0060500E" w:rsidP="0060500E">
      <w:pPr>
        <w:rPr>
          <w:rFonts w:ascii="Arial" w:hAnsi="Arial" w:cs="Arial"/>
        </w:rPr>
      </w:pPr>
    </w:p>
    <w:p w:rsidR="0060500E" w:rsidRPr="00144632" w:rsidRDefault="0060500E" w:rsidP="0060500E">
      <w:pPr>
        <w:rPr>
          <w:rFonts w:ascii="Arial" w:hAnsi="Arial" w:cs="Arial"/>
        </w:rPr>
      </w:pPr>
      <w:r w:rsidRPr="00144632">
        <w:rPr>
          <w:rFonts w:ascii="Arial" w:hAnsi="Arial" w:cs="Arial"/>
          <w:b/>
          <w:bCs/>
        </w:rPr>
        <w:t xml:space="preserve">Heating oil  </w:t>
      </w:r>
      <w:r w:rsidRPr="00144632">
        <w:rPr>
          <w:rFonts w:ascii="Arial" w:hAnsi="Arial" w:cs="Arial"/>
        </w:rPr>
        <w:t>For those members reliant</w:t>
      </w:r>
      <w:r w:rsidRPr="00144632">
        <w:rPr>
          <w:rFonts w:ascii="Arial" w:hAnsi="Arial" w:cs="Arial"/>
          <w:b/>
          <w:bCs/>
        </w:rPr>
        <w:t xml:space="preserve"> </w:t>
      </w:r>
      <w:r w:rsidRPr="00144632">
        <w:rPr>
          <w:rFonts w:ascii="Arial" w:hAnsi="Arial" w:cs="Arial"/>
        </w:rPr>
        <w:t xml:space="preserve">on kerosene for their space heating, the last four months have been very worrying . Prices, as a consequence of the conflict in the Middle East, peaked in early March, from a level which had remained constant the previous 12 month at about 60-65p/litre, to £1.40p/litre in a matter of days. The good news is that the price has slowly dropped from the end of April and this afternoon was 73p/litre including 5% VAT. Those halls unlucky enough to have been forced to fill their tanks in March /April will have been hit hard. </w:t>
      </w:r>
      <w:r w:rsidRPr="00144632">
        <w:rPr>
          <w:rFonts w:ascii="Arial" w:hAnsi="Arial" w:cs="Arial"/>
          <w:i/>
          <w:iCs/>
        </w:rPr>
        <w:t xml:space="preserve">NB since this meeting, increased uncertainty in the region, has led the price to rise significantly. It is now 93p/litre including VAT.  </w:t>
      </w:r>
    </w:p>
    <w:p w:rsidR="0060500E" w:rsidRPr="00144632" w:rsidRDefault="0060500E" w:rsidP="0060500E">
      <w:pPr>
        <w:rPr>
          <w:rFonts w:ascii="Arial" w:hAnsi="Arial" w:cs="Arial"/>
        </w:rPr>
      </w:pPr>
    </w:p>
    <w:p w:rsidR="0060500E" w:rsidRPr="00144632" w:rsidRDefault="0060500E" w:rsidP="0060500E">
      <w:pPr>
        <w:rPr>
          <w:rFonts w:ascii="Arial" w:hAnsi="Arial" w:cs="Arial"/>
        </w:rPr>
      </w:pPr>
      <w:r w:rsidRPr="00144632">
        <w:rPr>
          <w:rFonts w:ascii="Arial" w:hAnsi="Arial" w:cs="Arial"/>
        </w:rPr>
        <w:t xml:space="preserve">The Government quickly set up </w:t>
      </w:r>
      <w:r w:rsidRPr="00144632">
        <w:rPr>
          <w:rFonts w:ascii="Arial" w:hAnsi="Arial" w:cs="Arial"/>
          <w:color w:val="000000"/>
        </w:rPr>
        <w:t xml:space="preserve">The Crisis and Resilience Fund and </w:t>
      </w:r>
      <w:r w:rsidRPr="00144632">
        <w:rPr>
          <w:rFonts w:ascii="Arial" w:hAnsi="Arial" w:cs="Arial"/>
        </w:rPr>
        <w:t>Local Authorities are responsible for the distribution of their allocations.  We</w:t>
      </w:r>
      <w:r w:rsidRPr="00144632">
        <w:rPr>
          <w:rFonts w:ascii="Arial" w:hAnsi="Arial" w:cs="Arial"/>
          <w:color w:val="000000"/>
        </w:rPr>
        <w:t xml:space="preserve"> contacted NCC early on as community buildings were referred to in the guidance as potential beneficiaries. </w:t>
      </w:r>
      <w:r w:rsidRPr="00144632">
        <w:rPr>
          <w:rStyle w:val="apple-converted-space"/>
          <w:rFonts w:ascii="Arial" w:hAnsi="Arial" w:cs="Arial"/>
        </w:rPr>
        <w:t>D</w:t>
      </w:r>
      <w:r w:rsidRPr="00144632">
        <w:rPr>
          <w:rFonts w:ascii="Arial" w:hAnsi="Arial" w:cs="Arial"/>
        </w:rPr>
        <w:t xml:space="preserve">iscussions with the County Council led us to agree the following statement: </w:t>
      </w:r>
    </w:p>
    <w:p w:rsidR="0060500E" w:rsidRPr="00144632" w:rsidRDefault="0060500E" w:rsidP="0060500E">
      <w:pPr>
        <w:rPr>
          <w:rFonts w:ascii="Arial" w:hAnsi="Arial" w:cs="Arial"/>
          <w:color w:val="000000"/>
        </w:rPr>
      </w:pPr>
    </w:p>
    <w:p w:rsidR="0060500E" w:rsidRPr="00144632" w:rsidRDefault="0060500E" w:rsidP="0060500E">
      <w:pPr>
        <w:rPr>
          <w:rFonts w:ascii="Arial" w:hAnsi="Arial" w:cs="Arial"/>
          <w:i/>
          <w:iCs/>
          <w:color w:val="000000"/>
        </w:rPr>
      </w:pPr>
      <w:r w:rsidRPr="00144632">
        <w:rPr>
          <w:rFonts w:ascii="Arial" w:hAnsi="Arial" w:cs="Arial"/>
          <w:color w:val="000000"/>
        </w:rPr>
        <w:t>"</w:t>
      </w:r>
      <w:r w:rsidRPr="00144632">
        <w:rPr>
          <w:rFonts w:ascii="Arial" w:hAnsi="Arial" w:cs="Arial"/>
          <w:i/>
          <w:iCs/>
          <w:color w:val="000000"/>
        </w:rPr>
        <w:t xml:space="preserve">Following the national announcement in March, the fund now includes support for heating oil costs in response to price increases associated with the Middle East </w:t>
      </w:r>
    </w:p>
    <w:p w:rsidR="0060500E" w:rsidRPr="00144632" w:rsidRDefault="0060500E" w:rsidP="0060500E">
      <w:pPr>
        <w:rPr>
          <w:rFonts w:ascii="Arial" w:hAnsi="Arial" w:cs="Arial"/>
          <w:i/>
          <w:iCs/>
          <w:color w:val="000000"/>
        </w:rPr>
      </w:pPr>
      <w:r w:rsidRPr="00144632">
        <w:rPr>
          <w:rFonts w:ascii="Arial" w:hAnsi="Arial" w:cs="Arial"/>
          <w:i/>
          <w:iCs/>
          <w:color w:val="000000"/>
        </w:rPr>
        <w:t>conflict. Village and community halls may be eligible to access this support, subject to the criteria set out by the Department for Work and Pensions (DWP)” </w:t>
      </w:r>
    </w:p>
    <w:p w:rsidR="0060500E" w:rsidRPr="00144632" w:rsidRDefault="0060500E" w:rsidP="0060500E">
      <w:pPr>
        <w:rPr>
          <w:rFonts w:ascii="Arial" w:hAnsi="Arial" w:cs="Arial"/>
          <w:color w:val="000000"/>
        </w:rPr>
      </w:pPr>
    </w:p>
    <w:p w:rsidR="0060500E" w:rsidRPr="00144632" w:rsidRDefault="0060500E" w:rsidP="0060500E">
      <w:pPr>
        <w:rPr>
          <w:rFonts w:ascii="Arial" w:hAnsi="Arial" w:cs="Arial"/>
          <w:color w:val="000000"/>
        </w:rPr>
      </w:pPr>
      <w:r w:rsidRPr="00144632">
        <w:rPr>
          <w:rFonts w:ascii="Arial" w:hAnsi="Arial" w:cs="Arial"/>
          <w:color w:val="000000"/>
        </w:rPr>
        <w:t xml:space="preserve">GC explained that he was optimistic that eventually an acceptable outcome would be achieved. As soon as any news is received, everyone will be informed. </w:t>
      </w:r>
    </w:p>
    <w:p w:rsidR="0060500E" w:rsidRPr="00144632" w:rsidRDefault="0060500E" w:rsidP="0060500E">
      <w:pPr>
        <w:rPr>
          <w:rFonts w:ascii="Arial" w:hAnsi="Arial" w:cs="Arial"/>
          <w:color w:val="000000"/>
        </w:rPr>
      </w:pPr>
    </w:p>
    <w:p w:rsidR="0060500E" w:rsidRPr="00144632" w:rsidRDefault="0060500E" w:rsidP="0060500E">
      <w:pPr>
        <w:rPr>
          <w:rFonts w:ascii="Arial" w:hAnsi="Arial" w:cs="Arial"/>
        </w:rPr>
      </w:pPr>
      <w:r w:rsidRPr="00144632">
        <w:rPr>
          <w:rFonts w:ascii="Arial" w:hAnsi="Arial" w:cs="Arial"/>
          <w:b/>
          <w:bCs/>
        </w:rPr>
        <w:t xml:space="preserve">Governance  </w:t>
      </w:r>
      <w:r w:rsidRPr="00144632">
        <w:rPr>
          <w:rFonts w:ascii="Arial" w:hAnsi="Arial" w:cs="Arial"/>
        </w:rPr>
        <w:t>As you will have read in the Annual Report, we</w:t>
      </w:r>
      <w:r w:rsidRPr="00144632">
        <w:rPr>
          <w:rFonts w:ascii="Arial" w:hAnsi="Arial" w:cs="Arial"/>
          <w:b/>
          <w:bCs/>
        </w:rPr>
        <w:t xml:space="preserve"> </w:t>
      </w:r>
      <w:r w:rsidRPr="00144632">
        <w:rPr>
          <w:rFonts w:ascii="Arial" w:hAnsi="Arial" w:cs="Arial"/>
        </w:rPr>
        <w:t xml:space="preserve">at the Consortium have no choice in the matter but to apply to the Charity Commission to register as a charity in view of the fact that last year we exceeded the Commission’s maximum income threshold £5000 …by £700.  The chances are high that as we grow that will occur again so there is some inevitability about it. The issue we face is whether we should register as an unincorporated charity or go the Charitable Incorporated Organisation (CIO) route? </w:t>
      </w:r>
    </w:p>
    <w:p w:rsidR="005224D1" w:rsidRPr="00144632" w:rsidRDefault="005224D1" w:rsidP="0060500E">
      <w:pPr>
        <w:rPr>
          <w:rFonts w:ascii="Arial" w:hAnsi="Arial" w:cs="Arial"/>
        </w:rPr>
      </w:pPr>
      <w:r w:rsidRPr="00144632">
        <w:rPr>
          <w:rFonts w:ascii="Arial" w:hAnsi="Arial" w:cs="Arial"/>
        </w:rPr>
        <w:t xml:space="preserve">Our basic structure will not change: members will still have the last word. They would continue to vote annually to elect the trustees and the purpose of the Consortium would not alter. </w:t>
      </w:r>
    </w:p>
    <w:sectPr w:rsidR="005224D1" w:rsidRPr="001446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F73598"/>
    <w:multiLevelType w:val="hybridMultilevel"/>
    <w:tmpl w:val="E56E6A1A"/>
    <w:lvl w:ilvl="0" w:tplc="B8066C52">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11A010C"/>
    <w:multiLevelType w:val="hybridMultilevel"/>
    <w:tmpl w:val="E904E7F8"/>
    <w:lvl w:ilvl="0" w:tplc="B76EA9E0">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98365521">
    <w:abstractNumId w:val="1"/>
  </w:num>
  <w:num w:numId="2" w16cid:durableId="6759613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00E"/>
    <w:rsid w:val="00144632"/>
    <w:rsid w:val="00343B00"/>
    <w:rsid w:val="005224D1"/>
    <w:rsid w:val="0060500E"/>
    <w:rsid w:val="00B5431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A5D7DCE4-9E40-884A-98E9-1BFD8E7FA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00E"/>
    <w:rPr>
      <w:rFonts w:ascii="Times New Roman" w:eastAsia="Times New Roman" w:hAnsi="Times New Roman" w:cs="Times New Roman"/>
      <w:noProof/>
      <w:kern w:val="0"/>
      <w:lang w:eastAsia="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0500E"/>
  </w:style>
  <w:style w:type="paragraph" w:customStyle="1" w:styleId="p1">
    <w:name w:val="p1"/>
    <w:basedOn w:val="Normal"/>
    <w:rsid w:val="0060500E"/>
    <w:rPr>
      <w:noProof w:val="0"/>
      <w:color w:val="000000"/>
      <w:sz w:val="15"/>
      <w:szCs w:val="15"/>
      <w:lang w:eastAsia="zh-CN"/>
    </w:rPr>
  </w:style>
  <w:style w:type="paragraph" w:styleId="ListParagraph">
    <w:name w:val="List Paragraph"/>
    <w:basedOn w:val="Normal"/>
    <w:uiPriority w:val="34"/>
    <w:qFormat/>
    <w:rsid w:val="00B543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473</Words>
  <Characters>2702</Characters>
  <Application>Microsoft Office Word</Application>
  <DocSecurity>0</DocSecurity>
  <Lines>22</Lines>
  <Paragraphs>6</Paragraphs>
  <ScaleCrop>false</ScaleCrop>
  <Company/>
  <LinksUpToDate>false</LinksUpToDate>
  <CharactersWithSpaces>3169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Courtice</dc:creator>
  <cp:keywords/>
  <dc:description/>
  <cp:lastModifiedBy>George Courtice</cp:lastModifiedBy>
  <cp:revision>5</cp:revision>
  <dcterms:created xsi:type="dcterms:W3CDTF">2026-07-17T14:47:00Z</dcterms:created>
  <dcterms:modified xsi:type="dcterms:W3CDTF">2026-07-17T15:12:00Z</dcterms:modified>
</cp:coreProperties>
</file>